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81542C" w14:textId="77777777" w:rsidR="00E76BBC" w:rsidRDefault="00ED773C">
      <w:pPr>
        <w:rPr>
          <w:rtl/>
        </w:rPr>
      </w:pPr>
      <w:bookmarkStart w:id="0" w:name="_GoBack"/>
      <w:bookmarkEnd w:id="0"/>
      <w:r>
        <w:rPr>
          <w:rFonts w:hint="cs"/>
          <w:rtl/>
        </w:rPr>
        <w:t xml:space="preserve">שאלות ותשובות </w:t>
      </w:r>
    </w:p>
    <w:p w14:paraId="3286E5F1" w14:textId="77777777" w:rsidR="00ED773C" w:rsidRDefault="00ED773C">
      <w:pPr>
        <w:rPr>
          <w:rtl/>
        </w:rPr>
      </w:pPr>
      <w:r>
        <w:rPr>
          <w:rFonts w:ascii="Arial" w:hAnsi="Arial" w:cs="David" w:hint="cs"/>
          <w:b/>
          <w:bCs/>
          <w:szCs w:val="24"/>
          <w:u w:val="single"/>
          <w:rtl/>
        </w:rPr>
        <w:t xml:space="preserve">קול קורא מס' 14/5.2024  </w:t>
      </w:r>
      <w:r w:rsidRPr="007A5E24">
        <w:rPr>
          <w:rFonts w:ascii="Arial" w:hAnsi="Arial" w:cs="David"/>
          <w:b/>
          <w:bCs/>
          <w:szCs w:val="24"/>
          <w:u w:val="single"/>
          <w:rtl/>
        </w:rPr>
        <w:t xml:space="preserve">למחקר </w:t>
      </w:r>
      <w:r>
        <w:rPr>
          <w:rFonts w:ascii="Arial" w:hAnsi="Arial" w:cs="David" w:hint="cs"/>
          <w:b/>
          <w:bCs/>
          <w:szCs w:val="24"/>
          <w:u w:val="single"/>
          <w:rtl/>
        </w:rPr>
        <w:t>ופיתוח בנושא הוראה, למידה והערכה של מתמטיקה בגילי היסוד</w:t>
      </w:r>
    </w:p>
    <w:p w14:paraId="7C300CBD" w14:textId="77777777" w:rsidR="00ED773C" w:rsidRDefault="00ED773C">
      <w:pPr>
        <w:rPr>
          <w:rtl/>
        </w:rPr>
      </w:pPr>
    </w:p>
    <w:tbl>
      <w:tblPr>
        <w:bidiVisual/>
        <w:tblW w:w="1389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1"/>
        <w:gridCol w:w="5821"/>
        <w:gridCol w:w="5750"/>
      </w:tblGrid>
      <w:tr w:rsidR="00ED773C" w:rsidRPr="00F94B93" w14:paraId="62D57F11" w14:textId="77777777" w:rsidTr="00ED773C">
        <w:tc>
          <w:tcPr>
            <w:tcW w:w="2321" w:type="dxa"/>
            <w:shd w:val="clear" w:color="auto" w:fill="auto"/>
          </w:tcPr>
          <w:p w14:paraId="5A65A5B8" w14:textId="77777777" w:rsidR="00ED773C" w:rsidRPr="00F94B93" w:rsidRDefault="00ED773C" w:rsidP="00B23ED3">
            <w:pPr>
              <w:pStyle w:val="a3"/>
              <w:spacing w:line="276" w:lineRule="auto"/>
              <w:ind w:left="0"/>
              <w:jc w:val="both"/>
              <w:rPr>
                <w:rFonts w:cs="David"/>
                <w:b/>
                <w:bCs/>
                <w:sz w:val="22"/>
                <w:szCs w:val="24"/>
                <w:rtl/>
              </w:rPr>
            </w:pPr>
            <w:r w:rsidRPr="00F94B93">
              <w:rPr>
                <w:rFonts w:cs="David" w:hint="cs"/>
                <w:b/>
                <w:bCs/>
                <w:sz w:val="22"/>
                <w:szCs w:val="24"/>
                <w:rtl/>
              </w:rPr>
              <w:t>הסעיף בקול קורא</w:t>
            </w:r>
          </w:p>
        </w:tc>
        <w:tc>
          <w:tcPr>
            <w:tcW w:w="5821" w:type="dxa"/>
            <w:shd w:val="clear" w:color="auto" w:fill="auto"/>
          </w:tcPr>
          <w:p w14:paraId="089375D0" w14:textId="77777777" w:rsidR="00ED773C" w:rsidRPr="00F94B93" w:rsidRDefault="00ED773C" w:rsidP="00B23ED3">
            <w:pPr>
              <w:pStyle w:val="a3"/>
              <w:spacing w:line="276" w:lineRule="auto"/>
              <w:ind w:left="0"/>
              <w:jc w:val="center"/>
              <w:rPr>
                <w:rFonts w:cs="David"/>
                <w:b/>
                <w:bCs/>
                <w:sz w:val="22"/>
                <w:szCs w:val="24"/>
                <w:rtl/>
              </w:rPr>
            </w:pPr>
            <w:r w:rsidRPr="00F94B93">
              <w:rPr>
                <w:rFonts w:cs="David" w:hint="cs"/>
                <w:b/>
                <w:bCs/>
                <w:sz w:val="22"/>
                <w:szCs w:val="24"/>
                <w:rtl/>
              </w:rPr>
              <w:t>פירוט השאלה / בקשת ההבהרה</w:t>
            </w:r>
          </w:p>
        </w:tc>
        <w:tc>
          <w:tcPr>
            <w:tcW w:w="5750" w:type="dxa"/>
          </w:tcPr>
          <w:p w14:paraId="1C1B6A9B" w14:textId="77777777" w:rsidR="00ED773C" w:rsidRPr="00F94B93" w:rsidRDefault="00ED773C" w:rsidP="00B23ED3">
            <w:pPr>
              <w:pStyle w:val="a3"/>
              <w:spacing w:line="276" w:lineRule="auto"/>
              <w:ind w:left="0"/>
              <w:jc w:val="center"/>
              <w:rPr>
                <w:rFonts w:cs="David"/>
                <w:b/>
                <w:bCs/>
                <w:sz w:val="22"/>
                <w:szCs w:val="24"/>
                <w:rtl/>
              </w:rPr>
            </w:pPr>
            <w:r>
              <w:rPr>
                <w:rFonts w:cs="David" w:hint="cs"/>
                <w:b/>
                <w:bCs/>
                <w:sz w:val="22"/>
                <w:szCs w:val="24"/>
                <w:rtl/>
              </w:rPr>
              <w:t>תשובה</w:t>
            </w:r>
          </w:p>
        </w:tc>
      </w:tr>
      <w:tr w:rsidR="00ED773C" w14:paraId="11746263" w14:textId="77777777" w:rsidTr="00ED773C">
        <w:tc>
          <w:tcPr>
            <w:tcW w:w="2321" w:type="dxa"/>
            <w:shd w:val="clear" w:color="auto" w:fill="auto"/>
          </w:tcPr>
          <w:p w14:paraId="3378A94F" w14:textId="77777777" w:rsidR="00ED773C" w:rsidRDefault="00ED773C" w:rsidP="00B23ED3">
            <w:pPr>
              <w:pStyle w:val="a3"/>
              <w:spacing w:line="276" w:lineRule="auto"/>
              <w:ind w:left="0"/>
              <w:jc w:val="both"/>
              <w:rPr>
                <w:rFonts w:cs="David"/>
                <w:szCs w:val="24"/>
                <w:rtl/>
              </w:rPr>
            </w:pPr>
            <w:r>
              <w:rPr>
                <w:rFonts w:cs="David" w:hint="cs"/>
                <w:szCs w:val="24"/>
                <w:rtl/>
              </w:rPr>
              <w:t>4.5 בקול קורא</w:t>
            </w:r>
          </w:p>
          <w:p w14:paraId="37041863" w14:textId="77777777" w:rsidR="00ED773C" w:rsidRDefault="00ED773C" w:rsidP="00B23ED3">
            <w:pPr>
              <w:pStyle w:val="a3"/>
              <w:spacing w:line="276" w:lineRule="auto"/>
              <w:ind w:left="0"/>
              <w:jc w:val="both"/>
              <w:rPr>
                <w:rFonts w:cs="David"/>
                <w:szCs w:val="24"/>
                <w:rtl/>
              </w:rPr>
            </w:pPr>
            <w:r>
              <w:rPr>
                <w:rFonts w:cs="David" w:hint="cs"/>
                <w:szCs w:val="24"/>
                <w:rtl/>
              </w:rPr>
              <w:t>3 בנספח 1 (חוזה)</w:t>
            </w:r>
          </w:p>
        </w:tc>
        <w:tc>
          <w:tcPr>
            <w:tcW w:w="5821" w:type="dxa"/>
            <w:shd w:val="clear" w:color="auto" w:fill="auto"/>
          </w:tcPr>
          <w:p w14:paraId="33285BE4" w14:textId="77777777" w:rsidR="00ED773C" w:rsidRDefault="00ED773C" w:rsidP="00B23ED3">
            <w:pPr>
              <w:pStyle w:val="a3"/>
              <w:spacing w:line="276" w:lineRule="auto"/>
              <w:ind w:left="0"/>
              <w:jc w:val="both"/>
              <w:rPr>
                <w:rFonts w:cs="David"/>
                <w:szCs w:val="24"/>
                <w:rtl/>
              </w:rPr>
            </w:pPr>
            <w:r>
              <w:rPr>
                <w:rFonts w:cs="David" w:hint="cs"/>
                <w:szCs w:val="24"/>
                <w:rtl/>
              </w:rPr>
              <w:t xml:space="preserve">קיימת סתירה בנוגע להארכת תקופת ההתקשרות, בין סעיף 4.5 בקול הקורא, הקובע כי הארכת תקופת ההתקשרות תהיה "עד 12 חודשים", לבין האמור בסעיף 3 בחוזה, הקובע כי הארכת תקופת ההתקשרות תהיה "עד 36 חודשים". </w:t>
            </w:r>
          </w:p>
          <w:p w14:paraId="2E5A1012" w14:textId="77777777" w:rsidR="00ED773C" w:rsidRDefault="00ED773C" w:rsidP="00B23ED3">
            <w:pPr>
              <w:pStyle w:val="a3"/>
              <w:spacing w:line="276" w:lineRule="auto"/>
              <w:ind w:left="0"/>
              <w:jc w:val="both"/>
              <w:rPr>
                <w:rFonts w:cs="David"/>
                <w:szCs w:val="24"/>
                <w:rtl/>
              </w:rPr>
            </w:pPr>
            <w:r>
              <w:rPr>
                <w:rFonts w:cs="David" w:hint="cs"/>
                <w:szCs w:val="24"/>
                <w:rtl/>
              </w:rPr>
              <w:t xml:space="preserve">אנא הבהרתכם. </w:t>
            </w:r>
          </w:p>
        </w:tc>
        <w:tc>
          <w:tcPr>
            <w:tcW w:w="5750" w:type="dxa"/>
          </w:tcPr>
          <w:p w14:paraId="50275F00" w14:textId="77777777" w:rsidR="00ED773C" w:rsidRDefault="00CC575E" w:rsidP="00B23ED3">
            <w:pPr>
              <w:pStyle w:val="a3"/>
              <w:spacing w:line="276" w:lineRule="auto"/>
              <w:ind w:left="0"/>
              <w:jc w:val="both"/>
              <w:rPr>
                <w:rFonts w:cs="David"/>
                <w:szCs w:val="24"/>
                <w:rtl/>
              </w:rPr>
            </w:pPr>
            <w:r>
              <w:rPr>
                <w:rFonts w:cs="David" w:hint="cs"/>
                <w:szCs w:val="24"/>
                <w:rtl/>
              </w:rPr>
              <w:t xml:space="preserve">עד 18 חודשים </w:t>
            </w:r>
          </w:p>
        </w:tc>
      </w:tr>
      <w:tr w:rsidR="00ED773C" w:rsidRPr="009965A9" w14:paraId="4A8CDC88" w14:textId="77777777" w:rsidTr="00ED773C">
        <w:tc>
          <w:tcPr>
            <w:tcW w:w="2321" w:type="dxa"/>
            <w:shd w:val="clear" w:color="auto" w:fill="auto"/>
          </w:tcPr>
          <w:p w14:paraId="38EF2C35" w14:textId="77777777" w:rsidR="00ED773C" w:rsidRDefault="00ED773C" w:rsidP="00B23ED3">
            <w:pPr>
              <w:pStyle w:val="a3"/>
              <w:spacing w:line="276" w:lineRule="auto"/>
              <w:ind w:left="0"/>
              <w:jc w:val="both"/>
              <w:rPr>
                <w:rFonts w:cs="David"/>
                <w:szCs w:val="24"/>
                <w:rtl/>
              </w:rPr>
            </w:pPr>
            <w:r>
              <w:rPr>
                <w:rFonts w:cs="David" w:hint="cs"/>
                <w:szCs w:val="24"/>
                <w:rtl/>
              </w:rPr>
              <w:t>6.1(ד) בקול קורא</w:t>
            </w:r>
          </w:p>
        </w:tc>
        <w:tc>
          <w:tcPr>
            <w:tcW w:w="5821" w:type="dxa"/>
            <w:shd w:val="clear" w:color="auto" w:fill="auto"/>
          </w:tcPr>
          <w:p w14:paraId="4A7FC897" w14:textId="77777777" w:rsidR="00ED773C" w:rsidRPr="009965A9" w:rsidRDefault="00ED773C" w:rsidP="00B23ED3">
            <w:pPr>
              <w:pStyle w:val="a3"/>
              <w:spacing w:line="276" w:lineRule="auto"/>
              <w:ind w:left="0"/>
              <w:jc w:val="both"/>
              <w:rPr>
                <w:rFonts w:cs="David"/>
                <w:szCs w:val="24"/>
              </w:rPr>
            </w:pPr>
            <w:r>
              <w:rPr>
                <w:rFonts w:cs="David" w:hint="cs"/>
                <w:szCs w:val="24"/>
                <w:rtl/>
              </w:rPr>
              <w:t xml:space="preserve">מבלי לגרוע בזכויות המוסד כאמור בסעיף 9 לחוזה, </w:t>
            </w:r>
            <w:r w:rsidRPr="009965A9">
              <w:rPr>
                <w:rFonts w:cs="David" w:hint="cs"/>
                <w:szCs w:val="24"/>
                <w:rtl/>
              </w:rPr>
              <w:t xml:space="preserve">נבקש הבהרה כי הזוכה יהיה רשאי לעשות שימוש בתוצר המונגש, כהגדרתו בסעיף זה, לכל שימוש ולפי שיקול דעתו. </w:t>
            </w:r>
          </w:p>
        </w:tc>
        <w:tc>
          <w:tcPr>
            <w:tcW w:w="5750" w:type="dxa"/>
          </w:tcPr>
          <w:p w14:paraId="233F32CE" w14:textId="77777777" w:rsidR="00ED773C" w:rsidRDefault="00CC575E" w:rsidP="00B23ED3">
            <w:pPr>
              <w:pStyle w:val="a3"/>
              <w:spacing w:line="276" w:lineRule="auto"/>
              <w:ind w:left="0"/>
              <w:jc w:val="both"/>
              <w:rPr>
                <w:rFonts w:cs="David"/>
                <w:szCs w:val="24"/>
                <w:rtl/>
              </w:rPr>
            </w:pPr>
            <w:r>
              <w:rPr>
                <w:rFonts w:cs="David" w:hint="cs"/>
                <w:szCs w:val="24"/>
                <w:rtl/>
              </w:rPr>
              <w:t xml:space="preserve">התוצר המונגש כפוף לאותם כללים של שאר תוצרי המחקר בהתאם להגדרות של זכויות יוצרים בסעיף 9 לחוזה </w:t>
            </w:r>
          </w:p>
        </w:tc>
      </w:tr>
      <w:tr w:rsidR="00ED773C" w:rsidRPr="00D03EAC" w14:paraId="26156CD7" w14:textId="77777777" w:rsidTr="00ED773C">
        <w:tc>
          <w:tcPr>
            <w:tcW w:w="2321" w:type="dxa"/>
            <w:shd w:val="clear" w:color="auto" w:fill="auto"/>
          </w:tcPr>
          <w:p w14:paraId="18F52320" w14:textId="77777777" w:rsidR="00ED773C" w:rsidRDefault="00ED773C" w:rsidP="00B23ED3">
            <w:pPr>
              <w:pStyle w:val="a3"/>
              <w:spacing w:line="276" w:lineRule="auto"/>
              <w:ind w:left="0"/>
              <w:jc w:val="both"/>
              <w:rPr>
                <w:rFonts w:cs="David"/>
                <w:szCs w:val="24"/>
                <w:rtl/>
              </w:rPr>
            </w:pPr>
            <w:r>
              <w:rPr>
                <w:rFonts w:cs="David" w:hint="cs"/>
                <w:szCs w:val="24"/>
                <w:rtl/>
              </w:rPr>
              <w:t>7.3(ט) בקול קורא</w:t>
            </w:r>
          </w:p>
        </w:tc>
        <w:tc>
          <w:tcPr>
            <w:tcW w:w="5821" w:type="dxa"/>
            <w:shd w:val="clear" w:color="auto" w:fill="auto"/>
          </w:tcPr>
          <w:p w14:paraId="0F5154AD" w14:textId="77777777" w:rsidR="00ED773C" w:rsidRPr="002A4010" w:rsidRDefault="00ED773C" w:rsidP="00B23ED3">
            <w:pPr>
              <w:pStyle w:val="a3"/>
              <w:spacing w:line="276" w:lineRule="auto"/>
              <w:ind w:left="0"/>
              <w:jc w:val="both"/>
              <w:rPr>
                <w:rFonts w:cs="David"/>
                <w:szCs w:val="24"/>
              </w:rPr>
            </w:pPr>
            <w:r w:rsidRPr="002A4010">
              <w:rPr>
                <w:rFonts w:cs="David" w:hint="cs"/>
                <w:szCs w:val="24"/>
                <w:rtl/>
              </w:rPr>
              <w:t xml:space="preserve">משרדי הממשלה רשאיים לוודא שהמדינה לא מממנת שני מחקרים זהים של אותו החוקר. אין מקום לברר את כלל מענקי המחקר של חוקר, לרבות במימון שאינו ממשלתי. </w:t>
            </w:r>
          </w:p>
          <w:p w14:paraId="3E2A205A" w14:textId="77777777" w:rsidR="00ED773C" w:rsidRPr="00D03EAC" w:rsidRDefault="00ED773C" w:rsidP="00B23ED3">
            <w:pPr>
              <w:pStyle w:val="a3"/>
              <w:spacing w:line="276" w:lineRule="auto"/>
              <w:ind w:left="0"/>
              <w:jc w:val="both"/>
              <w:rPr>
                <w:rFonts w:cs="David"/>
                <w:szCs w:val="24"/>
                <w:highlight w:val="yellow"/>
                <w:rtl/>
              </w:rPr>
            </w:pPr>
            <w:r w:rsidRPr="002A4010">
              <w:rPr>
                <w:rFonts w:cs="David" w:hint="cs"/>
                <w:szCs w:val="24"/>
                <w:rtl/>
              </w:rPr>
              <w:t xml:space="preserve">לפיכך, הנכם מתבקשים להבהיר כי נדרש לספק רשימה של הקרנות הממשלתיות שלהן הגישו החוקרים בקשות למענקי מחקר בנושאים הקשורים או חופפים להצעת מחקר זו, ככל שאלה אושרו או טרם התקבלה תשובה. </w:t>
            </w:r>
          </w:p>
        </w:tc>
        <w:tc>
          <w:tcPr>
            <w:tcW w:w="5750" w:type="dxa"/>
          </w:tcPr>
          <w:p w14:paraId="7127FCAD" w14:textId="77777777" w:rsidR="00ED773C" w:rsidRPr="002A4010" w:rsidRDefault="00CC575E"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14:paraId="03473C3E" w14:textId="77777777" w:rsidTr="00ED773C">
        <w:tc>
          <w:tcPr>
            <w:tcW w:w="2321" w:type="dxa"/>
            <w:shd w:val="clear" w:color="auto" w:fill="auto"/>
          </w:tcPr>
          <w:p w14:paraId="1EFD2E7A" w14:textId="77777777" w:rsidR="00ED773C" w:rsidRDefault="00ED773C" w:rsidP="00B23ED3">
            <w:pPr>
              <w:pStyle w:val="a3"/>
              <w:spacing w:line="276" w:lineRule="auto"/>
              <w:ind w:left="0"/>
              <w:jc w:val="both"/>
              <w:rPr>
                <w:rFonts w:cs="David"/>
                <w:szCs w:val="24"/>
                <w:rtl/>
              </w:rPr>
            </w:pPr>
            <w:r>
              <w:rPr>
                <w:rFonts w:cs="David" w:hint="cs"/>
                <w:szCs w:val="24"/>
                <w:rtl/>
              </w:rPr>
              <w:t>12.4 בקול קורא</w:t>
            </w:r>
          </w:p>
        </w:tc>
        <w:tc>
          <w:tcPr>
            <w:tcW w:w="5821" w:type="dxa"/>
            <w:shd w:val="clear" w:color="auto" w:fill="auto"/>
          </w:tcPr>
          <w:p w14:paraId="71ECC4E6" w14:textId="77777777" w:rsidR="00ED773C" w:rsidRDefault="00ED773C" w:rsidP="00B23ED3">
            <w:pPr>
              <w:pStyle w:val="a3"/>
              <w:spacing w:line="276" w:lineRule="auto"/>
              <w:ind w:left="0"/>
              <w:jc w:val="both"/>
              <w:rPr>
                <w:rFonts w:cs="David"/>
                <w:szCs w:val="24"/>
                <w:rtl/>
              </w:rPr>
            </w:pPr>
            <w:r>
              <w:rPr>
                <w:rFonts w:cs="David" w:hint="cs"/>
                <w:szCs w:val="24"/>
                <w:rtl/>
              </w:rPr>
              <w:t xml:space="preserve">נבקש להבהיר כי שינויים בתוכנית המחקר ייעשו בהסכמה (ולא רק בתיאום) עם החוקרים האחראים. </w:t>
            </w:r>
          </w:p>
        </w:tc>
        <w:tc>
          <w:tcPr>
            <w:tcW w:w="5750" w:type="dxa"/>
          </w:tcPr>
          <w:p w14:paraId="234AAFCE" w14:textId="77777777" w:rsidR="00ED773C" w:rsidRDefault="00CC575E"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14:paraId="2F20DC39" w14:textId="77777777" w:rsidTr="00ED773C">
        <w:tc>
          <w:tcPr>
            <w:tcW w:w="2321" w:type="dxa"/>
            <w:shd w:val="clear" w:color="auto" w:fill="auto"/>
          </w:tcPr>
          <w:p w14:paraId="5EDED829" w14:textId="77777777" w:rsidR="00ED773C" w:rsidRDefault="00ED773C" w:rsidP="00B23ED3">
            <w:pPr>
              <w:pStyle w:val="a3"/>
              <w:spacing w:line="276" w:lineRule="auto"/>
              <w:ind w:left="0"/>
              <w:jc w:val="both"/>
              <w:rPr>
                <w:rFonts w:cs="David"/>
                <w:szCs w:val="24"/>
                <w:rtl/>
              </w:rPr>
            </w:pPr>
            <w:r>
              <w:rPr>
                <w:rFonts w:cs="David" w:hint="cs"/>
                <w:szCs w:val="24"/>
                <w:rtl/>
              </w:rPr>
              <w:t>2.ב. בנספח 1 (חוזה)</w:t>
            </w:r>
          </w:p>
        </w:tc>
        <w:tc>
          <w:tcPr>
            <w:tcW w:w="5821" w:type="dxa"/>
            <w:shd w:val="clear" w:color="auto" w:fill="auto"/>
          </w:tcPr>
          <w:p w14:paraId="26177B3C" w14:textId="77777777" w:rsidR="00ED773C" w:rsidRDefault="00ED773C" w:rsidP="00B23ED3">
            <w:pPr>
              <w:pStyle w:val="a3"/>
              <w:spacing w:line="276" w:lineRule="auto"/>
              <w:ind w:left="0"/>
              <w:jc w:val="both"/>
              <w:rPr>
                <w:rFonts w:cs="David"/>
                <w:szCs w:val="24"/>
                <w:rtl/>
              </w:rPr>
            </w:pPr>
            <w:r>
              <w:rPr>
                <w:rFonts w:cs="David" w:hint="cs"/>
                <w:szCs w:val="24"/>
                <w:rtl/>
              </w:rPr>
              <w:t xml:space="preserve">נספח ו'- הסכם סודיות </w:t>
            </w:r>
            <w:r>
              <w:rPr>
                <w:rFonts w:cs="David"/>
                <w:szCs w:val="24"/>
                <w:rtl/>
              </w:rPr>
              <w:t>–</w:t>
            </w:r>
            <w:r>
              <w:rPr>
                <w:rFonts w:cs="David" w:hint="cs"/>
                <w:szCs w:val="24"/>
                <w:rtl/>
              </w:rPr>
              <w:t xml:space="preserve"> חסר. לא ניתן להתחייב לגביו מבלי לקבלו להתייחסותנו.  </w:t>
            </w:r>
          </w:p>
        </w:tc>
        <w:tc>
          <w:tcPr>
            <w:tcW w:w="5750" w:type="dxa"/>
          </w:tcPr>
          <w:p w14:paraId="6DDF6B36" w14:textId="77777777" w:rsidR="00ED773C" w:rsidRDefault="00CC575E" w:rsidP="00B23ED3">
            <w:pPr>
              <w:pStyle w:val="a3"/>
              <w:spacing w:line="276" w:lineRule="auto"/>
              <w:ind w:left="0"/>
              <w:jc w:val="both"/>
              <w:rPr>
                <w:rFonts w:cs="David"/>
                <w:szCs w:val="24"/>
                <w:rtl/>
              </w:rPr>
            </w:pPr>
            <w:r>
              <w:rPr>
                <w:rFonts w:cs="David" w:hint="cs"/>
                <w:szCs w:val="24"/>
                <w:rtl/>
              </w:rPr>
              <w:t xml:space="preserve">מצ"ב (נספח 1) </w:t>
            </w:r>
          </w:p>
        </w:tc>
      </w:tr>
      <w:tr w:rsidR="00ED773C" w14:paraId="1FC1A628" w14:textId="77777777" w:rsidTr="00ED773C">
        <w:tc>
          <w:tcPr>
            <w:tcW w:w="2321" w:type="dxa"/>
            <w:shd w:val="clear" w:color="auto" w:fill="auto"/>
          </w:tcPr>
          <w:p w14:paraId="1AAD35E0" w14:textId="77777777" w:rsidR="00ED773C" w:rsidRDefault="00ED773C" w:rsidP="00B23ED3">
            <w:pPr>
              <w:pStyle w:val="a3"/>
              <w:spacing w:line="276" w:lineRule="auto"/>
              <w:ind w:left="0"/>
              <w:jc w:val="both"/>
              <w:rPr>
                <w:rFonts w:cs="David"/>
                <w:szCs w:val="24"/>
                <w:rtl/>
              </w:rPr>
            </w:pPr>
            <w:r>
              <w:rPr>
                <w:rFonts w:cs="David" w:hint="cs"/>
                <w:szCs w:val="24"/>
                <w:rtl/>
              </w:rPr>
              <w:t>3 בנספח 1 (חוזה)</w:t>
            </w:r>
          </w:p>
        </w:tc>
        <w:tc>
          <w:tcPr>
            <w:tcW w:w="5821" w:type="dxa"/>
            <w:shd w:val="clear" w:color="auto" w:fill="auto"/>
          </w:tcPr>
          <w:p w14:paraId="01F88A93" w14:textId="77777777" w:rsidR="00ED773C" w:rsidRDefault="00ED773C" w:rsidP="00B23ED3">
            <w:pPr>
              <w:pStyle w:val="a3"/>
              <w:spacing w:line="276" w:lineRule="auto"/>
              <w:ind w:left="0"/>
              <w:jc w:val="both"/>
              <w:rPr>
                <w:rFonts w:cs="David"/>
                <w:szCs w:val="24"/>
              </w:rPr>
            </w:pPr>
            <w:r>
              <w:rPr>
                <w:rFonts w:cs="David" w:hint="cs"/>
                <w:szCs w:val="24"/>
                <w:rtl/>
              </w:rPr>
              <w:t xml:space="preserve">נבקש הבהרה כי הארכת תקופת המחקר תעשה בכפוף להסכמת החוקר. </w:t>
            </w:r>
          </w:p>
        </w:tc>
        <w:tc>
          <w:tcPr>
            <w:tcW w:w="5750" w:type="dxa"/>
          </w:tcPr>
          <w:p w14:paraId="36E8E5B8" w14:textId="2DFF673E" w:rsidR="00ED773C" w:rsidRDefault="00E43B9E" w:rsidP="00B23ED3">
            <w:pPr>
              <w:pStyle w:val="a3"/>
              <w:spacing w:line="276" w:lineRule="auto"/>
              <w:ind w:left="0"/>
              <w:jc w:val="both"/>
              <w:rPr>
                <w:rFonts w:cs="David"/>
                <w:szCs w:val="24"/>
                <w:rtl/>
              </w:rPr>
            </w:pPr>
            <w:r>
              <w:rPr>
                <w:rFonts w:cs="David" w:hint="cs"/>
                <w:szCs w:val="24"/>
                <w:rtl/>
              </w:rPr>
              <w:t xml:space="preserve">הארכה כפופה למכתב בקשה של החוקר ולחתימה שלו על הארכת החוזה </w:t>
            </w:r>
          </w:p>
        </w:tc>
      </w:tr>
      <w:tr w:rsidR="00ED773C" w:rsidRPr="002A70C3" w14:paraId="4ABAB284" w14:textId="77777777" w:rsidTr="00ED773C">
        <w:tc>
          <w:tcPr>
            <w:tcW w:w="2321" w:type="dxa"/>
            <w:shd w:val="clear" w:color="auto" w:fill="auto"/>
          </w:tcPr>
          <w:p w14:paraId="630FFCA2"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4(ו) בנספח 1 (חוזה)</w:t>
            </w:r>
          </w:p>
        </w:tc>
        <w:tc>
          <w:tcPr>
            <w:tcW w:w="5821" w:type="dxa"/>
            <w:shd w:val="clear" w:color="auto" w:fill="auto"/>
          </w:tcPr>
          <w:p w14:paraId="775BC437"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 xml:space="preserve">נבקש להבהיר כי ב"יכול לעמוד מבחינה ארגונית וכספית" הכוונה הינה במסגרת התקציב. </w:t>
            </w:r>
          </w:p>
        </w:tc>
        <w:tc>
          <w:tcPr>
            <w:tcW w:w="5750" w:type="dxa"/>
          </w:tcPr>
          <w:p w14:paraId="16836B5E" w14:textId="3C64EA42" w:rsidR="00ED773C" w:rsidRPr="002A70C3" w:rsidRDefault="00632705" w:rsidP="00632705">
            <w:pPr>
              <w:pStyle w:val="a3"/>
              <w:spacing w:line="276" w:lineRule="auto"/>
              <w:ind w:left="0"/>
              <w:jc w:val="both"/>
              <w:rPr>
                <w:rFonts w:cs="David"/>
                <w:szCs w:val="24"/>
                <w:rtl/>
              </w:rPr>
            </w:pPr>
            <w:r>
              <w:rPr>
                <w:rFonts w:cs="David" w:hint="cs"/>
                <w:szCs w:val="24"/>
                <w:rtl/>
              </w:rPr>
              <w:t>המשמעות היא יכולת עמידה תקציבית וארגונית על כל המשתמע מכך לרבות כוח אדם ועמידה בלוחות זמנים כפי שנקבעו.</w:t>
            </w:r>
          </w:p>
        </w:tc>
      </w:tr>
      <w:tr w:rsidR="00ED773C" w:rsidRPr="002A70C3" w14:paraId="0B8245E8" w14:textId="77777777" w:rsidTr="00ED773C">
        <w:tc>
          <w:tcPr>
            <w:tcW w:w="2321" w:type="dxa"/>
            <w:shd w:val="clear" w:color="auto" w:fill="auto"/>
          </w:tcPr>
          <w:p w14:paraId="775F42B9"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4(ז) בנספח 1 (חוזה)</w:t>
            </w:r>
          </w:p>
        </w:tc>
        <w:tc>
          <w:tcPr>
            <w:tcW w:w="5821" w:type="dxa"/>
            <w:shd w:val="clear" w:color="auto" w:fill="auto"/>
          </w:tcPr>
          <w:p w14:paraId="1C8FAC12"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או התוספות. </w:t>
            </w:r>
          </w:p>
        </w:tc>
        <w:tc>
          <w:tcPr>
            <w:tcW w:w="5750" w:type="dxa"/>
          </w:tcPr>
          <w:p w14:paraId="4EC8E191" w14:textId="77777777" w:rsidR="00ED773C" w:rsidRPr="002A70C3"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2A70C3" w14:paraId="43A29145" w14:textId="77777777" w:rsidTr="00ED773C">
        <w:tc>
          <w:tcPr>
            <w:tcW w:w="2321" w:type="dxa"/>
            <w:shd w:val="clear" w:color="auto" w:fill="auto"/>
          </w:tcPr>
          <w:p w14:paraId="1FC07AAC" w14:textId="77777777" w:rsidR="00ED773C" w:rsidRPr="002A70C3" w:rsidRDefault="00ED773C" w:rsidP="00B23ED3">
            <w:pPr>
              <w:pStyle w:val="a3"/>
              <w:spacing w:line="276" w:lineRule="auto"/>
              <w:ind w:left="0"/>
              <w:jc w:val="both"/>
              <w:rPr>
                <w:rFonts w:cs="David"/>
                <w:szCs w:val="24"/>
                <w:rtl/>
              </w:rPr>
            </w:pPr>
            <w:r>
              <w:rPr>
                <w:rFonts w:cs="David" w:hint="cs"/>
                <w:szCs w:val="24"/>
                <w:rtl/>
              </w:rPr>
              <w:t xml:space="preserve">5 </w:t>
            </w:r>
            <w:r w:rsidRPr="002A70C3">
              <w:rPr>
                <w:rFonts w:cs="David" w:hint="cs"/>
                <w:szCs w:val="24"/>
                <w:rtl/>
              </w:rPr>
              <w:t>בנספח 1 (חוזה)</w:t>
            </w:r>
          </w:p>
        </w:tc>
        <w:tc>
          <w:tcPr>
            <w:tcW w:w="5821" w:type="dxa"/>
            <w:shd w:val="clear" w:color="auto" w:fill="auto"/>
          </w:tcPr>
          <w:p w14:paraId="362EE476" w14:textId="77777777" w:rsidR="00ED773C" w:rsidRPr="002A70C3" w:rsidRDefault="00ED773C" w:rsidP="00B23ED3">
            <w:pPr>
              <w:pStyle w:val="a3"/>
              <w:spacing w:line="276" w:lineRule="auto"/>
              <w:ind w:left="0"/>
              <w:jc w:val="both"/>
              <w:rPr>
                <w:rFonts w:cs="David"/>
                <w:szCs w:val="24"/>
                <w:rtl/>
              </w:rPr>
            </w:pPr>
            <w:r>
              <w:rPr>
                <w:rFonts w:cs="David" w:hint="cs"/>
                <w:szCs w:val="24"/>
                <w:rtl/>
              </w:rPr>
              <w:t xml:space="preserve">חובת הסודיות צריכה להיות הדדית. </w:t>
            </w:r>
          </w:p>
        </w:tc>
        <w:tc>
          <w:tcPr>
            <w:tcW w:w="5750" w:type="dxa"/>
          </w:tcPr>
          <w:p w14:paraId="3FFF63C0" w14:textId="77777777" w:rsidR="00ED773C"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2A70C3" w14:paraId="326C45C7" w14:textId="77777777" w:rsidTr="00ED773C">
        <w:tc>
          <w:tcPr>
            <w:tcW w:w="2321" w:type="dxa"/>
            <w:shd w:val="clear" w:color="auto" w:fill="auto"/>
          </w:tcPr>
          <w:p w14:paraId="4EABD9B5"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7(ג) בנספח 1 (חוזה)</w:t>
            </w:r>
          </w:p>
        </w:tc>
        <w:tc>
          <w:tcPr>
            <w:tcW w:w="5821" w:type="dxa"/>
            <w:shd w:val="clear" w:color="auto" w:fill="auto"/>
          </w:tcPr>
          <w:p w14:paraId="31CBE632"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 xml:space="preserve">נבקש להבהיר כי תנאי סעיף זה יחולו ביחס לסיום ההסכם והשלכותיו, גם אם מבחינה כספית במסגרת התקציב סבור החוקר </w:t>
            </w:r>
            <w:r w:rsidRPr="002A70C3">
              <w:rPr>
                <w:rFonts w:cs="David" w:hint="cs"/>
                <w:szCs w:val="24"/>
                <w:rtl/>
              </w:rPr>
              <w:lastRenderedPageBreak/>
              <w:t xml:space="preserve">כי אינו מסוגל לבצע את השינויים. כמו כן, נבקש כי בנוסף לתשלום בגין החלק היחסי של המחקר, ישלם המשרד גם עבור הוצאות שנגרמו </w:t>
            </w:r>
            <w:r>
              <w:rPr>
                <w:rFonts w:cs="David" w:hint="cs"/>
                <w:szCs w:val="24"/>
                <w:rtl/>
              </w:rPr>
              <w:t xml:space="preserve"> </w:t>
            </w:r>
            <w:r w:rsidRPr="002A70C3">
              <w:rPr>
                <w:rFonts w:cs="David" w:hint="cs"/>
                <w:szCs w:val="24"/>
                <w:rtl/>
              </w:rPr>
              <w:t xml:space="preserve">למוסד עקב התחייבות שנלקחו לצורך ביצוע המחקר הנכללות בנספח התקציבי נספח ב' ושאינן ניתנות לביטול באותו מועד.  </w:t>
            </w:r>
          </w:p>
        </w:tc>
        <w:tc>
          <w:tcPr>
            <w:tcW w:w="5750" w:type="dxa"/>
          </w:tcPr>
          <w:p w14:paraId="764AE626" w14:textId="77777777" w:rsidR="00ED773C" w:rsidRPr="002A70C3" w:rsidRDefault="004750A5" w:rsidP="00B23ED3">
            <w:pPr>
              <w:pStyle w:val="a3"/>
              <w:spacing w:line="276" w:lineRule="auto"/>
              <w:ind w:left="0"/>
              <w:jc w:val="both"/>
              <w:rPr>
                <w:rFonts w:cs="David"/>
                <w:szCs w:val="24"/>
                <w:rtl/>
              </w:rPr>
            </w:pPr>
            <w:r>
              <w:rPr>
                <w:rFonts w:cs="David" w:hint="cs"/>
                <w:szCs w:val="24"/>
                <w:rtl/>
              </w:rPr>
              <w:lastRenderedPageBreak/>
              <w:t xml:space="preserve">ישאר ללא שינוי </w:t>
            </w:r>
          </w:p>
        </w:tc>
      </w:tr>
      <w:tr w:rsidR="00ED773C" w:rsidRPr="002A70C3" w14:paraId="081BE57D" w14:textId="77777777" w:rsidTr="00ED773C">
        <w:tc>
          <w:tcPr>
            <w:tcW w:w="2321" w:type="dxa"/>
            <w:shd w:val="clear" w:color="auto" w:fill="auto"/>
          </w:tcPr>
          <w:p w14:paraId="7EBDB470"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7(ד) בנספח 1 (חוזה)</w:t>
            </w:r>
          </w:p>
        </w:tc>
        <w:tc>
          <w:tcPr>
            <w:tcW w:w="5821" w:type="dxa"/>
            <w:shd w:val="clear" w:color="auto" w:fill="auto"/>
          </w:tcPr>
          <w:p w14:paraId="4EC02206"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במקרה של סיום ההסכם בנסיבות המפורטות בסעיף זה, ישלם המשרד למוסד בגין החלק היחסי של המחקר, וכן החזר הוצאות שנגרמו למוסד עקב התחייבות שנלקחו לצורך ביצוע המחקר הנכללות בנספח התקציבי נספח ב' ושאינן ניתנות לביטול באותו מועד.</w:t>
            </w:r>
          </w:p>
        </w:tc>
        <w:tc>
          <w:tcPr>
            <w:tcW w:w="5750" w:type="dxa"/>
          </w:tcPr>
          <w:p w14:paraId="3BE62B67" w14:textId="77777777" w:rsidR="00ED773C" w:rsidRPr="002A70C3"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9F4A81" w14:paraId="05D9A671" w14:textId="77777777" w:rsidTr="00ED773C">
        <w:tc>
          <w:tcPr>
            <w:tcW w:w="2321" w:type="dxa"/>
            <w:shd w:val="clear" w:color="auto" w:fill="auto"/>
          </w:tcPr>
          <w:p w14:paraId="313FA26F" w14:textId="77777777" w:rsidR="00ED773C" w:rsidRPr="009F4A81" w:rsidRDefault="00ED773C" w:rsidP="00B23ED3">
            <w:pPr>
              <w:pStyle w:val="a3"/>
              <w:spacing w:line="276" w:lineRule="auto"/>
              <w:ind w:left="0"/>
              <w:jc w:val="both"/>
              <w:rPr>
                <w:rFonts w:cs="David"/>
                <w:szCs w:val="24"/>
                <w:rtl/>
              </w:rPr>
            </w:pPr>
            <w:r w:rsidRPr="009F4A81">
              <w:rPr>
                <w:rFonts w:cs="David" w:hint="cs"/>
                <w:szCs w:val="24"/>
                <w:rtl/>
              </w:rPr>
              <w:t>7(ו) בנספח 1 (חוזה)</w:t>
            </w:r>
          </w:p>
        </w:tc>
        <w:tc>
          <w:tcPr>
            <w:tcW w:w="5821" w:type="dxa"/>
            <w:shd w:val="clear" w:color="auto" w:fill="auto"/>
          </w:tcPr>
          <w:p w14:paraId="714754BD" w14:textId="77777777" w:rsidR="00ED773C" w:rsidRPr="009F4A81" w:rsidRDefault="00ED773C" w:rsidP="00B23ED3">
            <w:pPr>
              <w:pStyle w:val="a3"/>
              <w:spacing w:line="276" w:lineRule="auto"/>
              <w:ind w:left="0"/>
              <w:jc w:val="both"/>
              <w:rPr>
                <w:rFonts w:cs="David"/>
                <w:szCs w:val="24"/>
                <w:rtl/>
              </w:rPr>
            </w:pPr>
            <w:r w:rsidRPr="009F4A81">
              <w:rPr>
                <w:rFonts w:cs="David" w:hint="cs"/>
                <w:szCs w:val="24"/>
                <w:rtl/>
              </w:rPr>
              <w:t xml:space="preserve">הואיל ומדובר במחקר אקדמי, שקצב התקדמותו אינו ניתן לחיזוי מדויק מראש, נבקש הבהרה כי יבוטל הסעיף. </w:t>
            </w:r>
          </w:p>
          <w:p w14:paraId="588ABD63" w14:textId="77777777" w:rsidR="00ED773C" w:rsidRPr="009F4A81" w:rsidRDefault="00ED773C" w:rsidP="00B23ED3">
            <w:pPr>
              <w:pStyle w:val="a3"/>
              <w:spacing w:line="276" w:lineRule="auto"/>
              <w:ind w:left="0"/>
              <w:jc w:val="both"/>
              <w:rPr>
                <w:rFonts w:cs="David"/>
                <w:szCs w:val="24"/>
                <w:rtl/>
              </w:rPr>
            </w:pPr>
            <w:r w:rsidRPr="009F4A81">
              <w:rPr>
                <w:rFonts w:cs="David" w:hint="cs"/>
                <w:szCs w:val="24"/>
                <w:rtl/>
              </w:rPr>
              <w:t xml:space="preserve">לא יתכנו קנסות או סנקציות כספיות בשל קצב התקדמות מדעית. </w:t>
            </w:r>
          </w:p>
        </w:tc>
        <w:tc>
          <w:tcPr>
            <w:tcW w:w="5750" w:type="dxa"/>
          </w:tcPr>
          <w:p w14:paraId="5D905A00" w14:textId="77777777" w:rsidR="00ED773C" w:rsidRPr="009F4A81"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2A70C3" w14:paraId="2D9DA24C" w14:textId="77777777" w:rsidTr="00ED773C">
        <w:tc>
          <w:tcPr>
            <w:tcW w:w="2321" w:type="dxa"/>
            <w:shd w:val="clear" w:color="auto" w:fill="auto"/>
          </w:tcPr>
          <w:p w14:paraId="09D2FADF"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8(א)+ 8(ה) בנספח 1 (חוזה)</w:t>
            </w:r>
          </w:p>
        </w:tc>
        <w:tc>
          <w:tcPr>
            <w:tcW w:w="5821" w:type="dxa"/>
            <w:shd w:val="clear" w:color="auto" w:fill="auto"/>
          </w:tcPr>
          <w:p w14:paraId="7DEEEADD" w14:textId="77777777" w:rsidR="00ED773C" w:rsidRPr="002A70C3" w:rsidRDefault="00ED773C" w:rsidP="00B23ED3">
            <w:pPr>
              <w:pStyle w:val="a3"/>
              <w:spacing w:line="276" w:lineRule="auto"/>
              <w:ind w:left="0"/>
              <w:jc w:val="both"/>
              <w:rPr>
                <w:rFonts w:cs="David"/>
                <w:szCs w:val="24"/>
                <w:rtl/>
              </w:rPr>
            </w:pPr>
            <w:r w:rsidRPr="002A70C3">
              <w:rPr>
                <w:rFonts w:cs="David" w:hint="cs"/>
                <w:szCs w:val="24"/>
                <w:rtl/>
              </w:rPr>
              <w:t xml:space="preserve">על מנת שלא לפגוע בתקציב המחקרי, נבקשכם לתקן ולהבהיר את הסעיף כך שהתקציב </w:t>
            </w:r>
            <w:r w:rsidRPr="002A70C3">
              <w:rPr>
                <w:rFonts w:cs="David" w:hint="cs"/>
                <w:szCs w:val="24"/>
                <w:u w:val="single"/>
                <w:rtl/>
              </w:rPr>
              <w:t>לא יכלול</w:t>
            </w:r>
            <w:r w:rsidRPr="002A70C3">
              <w:rPr>
                <w:rFonts w:cs="David" w:hint="cs"/>
                <w:szCs w:val="24"/>
                <w:rtl/>
              </w:rPr>
              <w:t xml:space="preserve"> תקורה ומע"מ. </w:t>
            </w:r>
          </w:p>
        </w:tc>
        <w:tc>
          <w:tcPr>
            <w:tcW w:w="5750" w:type="dxa"/>
          </w:tcPr>
          <w:p w14:paraId="51B526C8" w14:textId="77777777" w:rsidR="00ED773C" w:rsidRPr="002A70C3"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73117D" w14:paraId="790F1468" w14:textId="77777777" w:rsidTr="00ED773C">
        <w:tc>
          <w:tcPr>
            <w:tcW w:w="2321" w:type="dxa"/>
            <w:shd w:val="clear" w:color="auto" w:fill="auto"/>
          </w:tcPr>
          <w:p w14:paraId="1367F6B5" w14:textId="77777777" w:rsidR="00ED773C" w:rsidRPr="009E081B" w:rsidRDefault="00ED773C" w:rsidP="00B23ED3">
            <w:pPr>
              <w:pStyle w:val="a3"/>
              <w:spacing w:line="276" w:lineRule="auto"/>
              <w:ind w:left="0"/>
              <w:jc w:val="both"/>
              <w:rPr>
                <w:rFonts w:cs="David"/>
                <w:szCs w:val="24"/>
                <w:rtl/>
              </w:rPr>
            </w:pPr>
            <w:r>
              <w:rPr>
                <w:rFonts w:cs="David" w:hint="cs"/>
                <w:szCs w:val="24"/>
                <w:rtl/>
              </w:rPr>
              <w:t>9(א)(4) בנספח 1 (חוזה)</w:t>
            </w:r>
          </w:p>
        </w:tc>
        <w:tc>
          <w:tcPr>
            <w:tcW w:w="5821" w:type="dxa"/>
            <w:shd w:val="clear" w:color="auto" w:fill="auto"/>
          </w:tcPr>
          <w:p w14:paraId="167040F8" w14:textId="77777777" w:rsidR="00ED773C" w:rsidRDefault="00ED773C" w:rsidP="00B23ED3">
            <w:pPr>
              <w:pStyle w:val="a3"/>
              <w:keepNext/>
              <w:keepLines/>
              <w:spacing w:line="276" w:lineRule="auto"/>
              <w:ind w:left="0"/>
              <w:jc w:val="both"/>
              <w:rPr>
                <w:rFonts w:cs="David"/>
                <w:szCs w:val="24"/>
                <w:rtl/>
              </w:rPr>
            </w:pPr>
            <w:r>
              <w:rPr>
                <w:rFonts w:cs="David" w:hint="cs"/>
                <w:szCs w:val="24"/>
                <w:rtl/>
              </w:rPr>
              <w:t xml:space="preserve">בסעיף 9(א)(2) נקבע כי הבעלות בזכויות הקניין הרוחני יהיו שייכים לצד ב' (הזוכה). לעומת זאת, סעיף 9(א)(4) מתייחס ל"בעלות הצדדים במסמכים". לכאורה קיימת סתירה, שכן הבעלות במסמכים צריכה להיות רק של צד ב'. </w:t>
            </w:r>
          </w:p>
          <w:p w14:paraId="6B791AF2" w14:textId="77777777" w:rsidR="00ED773C" w:rsidRPr="0073117D" w:rsidRDefault="00ED773C" w:rsidP="00B23ED3">
            <w:pPr>
              <w:pStyle w:val="a3"/>
              <w:keepNext/>
              <w:keepLines/>
              <w:spacing w:line="276" w:lineRule="auto"/>
              <w:ind w:left="0"/>
              <w:jc w:val="both"/>
              <w:rPr>
                <w:rFonts w:cs="David"/>
                <w:szCs w:val="24"/>
                <w:rtl/>
              </w:rPr>
            </w:pPr>
            <w:r>
              <w:rPr>
                <w:rFonts w:cs="David" w:hint="cs"/>
                <w:szCs w:val="24"/>
                <w:rtl/>
              </w:rPr>
              <w:t>לפיכך, נבקש הבהרתכם, כי הבעלות במסמכים כאמור בסעיף 9(א)(3), היא של צד ב' בלבד.</w:t>
            </w:r>
          </w:p>
        </w:tc>
        <w:tc>
          <w:tcPr>
            <w:tcW w:w="5750" w:type="dxa"/>
          </w:tcPr>
          <w:p w14:paraId="200BA03D" w14:textId="77777777" w:rsidR="00ED773C" w:rsidRDefault="00E43B9E" w:rsidP="00B23ED3">
            <w:pPr>
              <w:pStyle w:val="a3"/>
              <w:keepNext/>
              <w:keepLines/>
              <w:spacing w:line="276" w:lineRule="auto"/>
              <w:ind w:left="0"/>
              <w:jc w:val="both"/>
              <w:rPr>
                <w:rFonts w:cs="David"/>
                <w:szCs w:val="24"/>
                <w:rtl/>
              </w:rPr>
            </w:pPr>
            <w:r>
              <w:rPr>
                <w:rFonts w:cs="David" w:hint="cs"/>
                <w:szCs w:val="24"/>
                <w:rtl/>
              </w:rPr>
              <w:t>אין סתירה. למשרד החינוך הרשאות שימוש ללא הגבלה אך הבעלות היא של המוסד האקדמי</w:t>
            </w:r>
          </w:p>
        </w:tc>
      </w:tr>
      <w:tr w:rsidR="00ED773C" w:rsidRPr="009F4A81" w14:paraId="41D9E763" w14:textId="77777777" w:rsidTr="00ED773C">
        <w:tc>
          <w:tcPr>
            <w:tcW w:w="2321" w:type="dxa"/>
            <w:shd w:val="clear" w:color="auto" w:fill="auto"/>
          </w:tcPr>
          <w:p w14:paraId="528EC83A" w14:textId="77777777" w:rsidR="00ED773C" w:rsidRPr="0080633A" w:rsidRDefault="00ED773C" w:rsidP="00B23ED3">
            <w:pPr>
              <w:pStyle w:val="a3"/>
              <w:spacing w:line="276" w:lineRule="auto"/>
              <w:ind w:left="0"/>
              <w:jc w:val="both"/>
              <w:rPr>
                <w:rFonts w:cs="David"/>
                <w:szCs w:val="24"/>
                <w:rtl/>
              </w:rPr>
            </w:pPr>
            <w:r w:rsidRPr="0080633A">
              <w:rPr>
                <w:rFonts w:cs="David" w:hint="cs"/>
                <w:szCs w:val="24"/>
                <w:rtl/>
              </w:rPr>
              <w:t>9(א)(5) בנספח 1 (חוזה)</w:t>
            </w:r>
          </w:p>
          <w:p w14:paraId="4AA42905" w14:textId="77777777" w:rsidR="00ED773C" w:rsidRPr="0080633A" w:rsidRDefault="00ED773C" w:rsidP="00B23ED3">
            <w:pPr>
              <w:pStyle w:val="a3"/>
              <w:spacing w:line="276" w:lineRule="auto"/>
              <w:ind w:left="0"/>
              <w:jc w:val="both"/>
              <w:rPr>
                <w:rFonts w:cs="David"/>
                <w:szCs w:val="24"/>
                <w:rtl/>
              </w:rPr>
            </w:pPr>
          </w:p>
        </w:tc>
        <w:tc>
          <w:tcPr>
            <w:tcW w:w="5821" w:type="dxa"/>
            <w:shd w:val="clear" w:color="auto" w:fill="auto"/>
          </w:tcPr>
          <w:p w14:paraId="16C67764" w14:textId="77777777" w:rsidR="00ED773C" w:rsidRPr="009F4A81" w:rsidRDefault="00ED773C" w:rsidP="00B23ED3">
            <w:pPr>
              <w:pStyle w:val="a3"/>
              <w:spacing w:line="276" w:lineRule="auto"/>
              <w:ind w:left="0"/>
              <w:jc w:val="both"/>
              <w:rPr>
                <w:rFonts w:cs="David"/>
                <w:szCs w:val="24"/>
                <w:rtl/>
              </w:rPr>
            </w:pPr>
            <w:r w:rsidRPr="009F4A81">
              <w:rPr>
                <w:rFonts w:cs="David" w:hint="cs"/>
                <w:szCs w:val="24"/>
                <w:rtl/>
              </w:rPr>
              <w:t xml:space="preserve">נבקש להבהיר כי מוסד הטכניון לא מבצע בדיקה של זכויות קניין רוחני ולא יהיה אחראי לכל הפרה של זכויות קניין רוחני של צד ג'. על המשרד האחריות הבלעדית לוודא כי שימוש בתוצרי המחקר לא מהווים הפרה של זכויות קניין רוחני. </w:t>
            </w:r>
          </w:p>
        </w:tc>
        <w:tc>
          <w:tcPr>
            <w:tcW w:w="5750" w:type="dxa"/>
          </w:tcPr>
          <w:p w14:paraId="56DEF13F" w14:textId="77777777" w:rsidR="00ED773C" w:rsidRPr="009F4A81" w:rsidRDefault="004750A5" w:rsidP="00B23ED3">
            <w:pPr>
              <w:pStyle w:val="a3"/>
              <w:spacing w:line="276" w:lineRule="auto"/>
              <w:ind w:left="0"/>
              <w:jc w:val="both"/>
              <w:rPr>
                <w:rFonts w:cs="David"/>
                <w:szCs w:val="24"/>
                <w:rtl/>
              </w:rPr>
            </w:pPr>
            <w:r>
              <w:rPr>
                <w:rFonts w:cs="David" w:hint="cs"/>
                <w:szCs w:val="24"/>
                <w:rtl/>
              </w:rPr>
              <w:t xml:space="preserve">ישאר ללא שינו </w:t>
            </w:r>
          </w:p>
        </w:tc>
      </w:tr>
      <w:tr w:rsidR="00ED773C" w:rsidRPr="009F4A81" w14:paraId="368917BF" w14:textId="77777777" w:rsidTr="00ED773C">
        <w:tc>
          <w:tcPr>
            <w:tcW w:w="2321" w:type="dxa"/>
            <w:vMerge w:val="restart"/>
            <w:shd w:val="clear" w:color="auto" w:fill="auto"/>
          </w:tcPr>
          <w:p w14:paraId="5F8E9136" w14:textId="77777777" w:rsidR="00ED773C" w:rsidRPr="0080633A" w:rsidRDefault="00ED773C" w:rsidP="00B23ED3">
            <w:pPr>
              <w:pStyle w:val="a3"/>
              <w:spacing w:line="276" w:lineRule="auto"/>
              <w:ind w:left="0"/>
              <w:jc w:val="both"/>
              <w:rPr>
                <w:rFonts w:cs="David"/>
                <w:szCs w:val="24"/>
                <w:rtl/>
              </w:rPr>
            </w:pPr>
            <w:r w:rsidRPr="0080633A">
              <w:rPr>
                <w:rFonts w:cs="David" w:hint="cs"/>
                <w:szCs w:val="24"/>
                <w:rtl/>
              </w:rPr>
              <w:t>9(א)(6) בנספח 1 (חוזה)</w:t>
            </w:r>
          </w:p>
        </w:tc>
        <w:tc>
          <w:tcPr>
            <w:tcW w:w="5821" w:type="dxa"/>
            <w:shd w:val="clear" w:color="auto" w:fill="auto"/>
          </w:tcPr>
          <w:p w14:paraId="7B65B30F" w14:textId="77777777" w:rsidR="00ED773C" w:rsidRPr="009F4A81" w:rsidRDefault="00ED773C" w:rsidP="00B23ED3">
            <w:pPr>
              <w:pStyle w:val="a3"/>
              <w:spacing w:line="276" w:lineRule="auto"/>
              <w:ind w:left="0"/>
              <w:jc w:val="both"/>
              <w:rPr>
                <w:rFonts w:cs="David"/>
                <w:szCs w:val="24"/>
                <w:rtl/>
              </w:rPr>
            </w:pPr>
            <w:r w:rsidRPr="009F4A81">
              <w:rPr>
                <w:rFonts w:cs="David" w:hint="cs"/>
                <w:szCs w:val="24"/>
                <w:rtl/>
              </w:rPr>
              <w:t xml:space="preserve">אין זה סביר שצד ב' יהיה כפוף להוצאות המשרד ע"פ הודעת המשרד. נבקש הבהרה, כי הוצאות המשרד ייקבעו </w:t>
            </w:r>
            <w:r>
              <w:rPr>
                <w:rFonts w:cs="David" w:hint="cs"/>
                <w:szCs w:val="24"/>
                <w:rtl/>
              </w:rPr>
              <w:t>בכפוף לפסק דין חלוט ולאחר שניתנה למוסד הזדמנות סבירה להתגונן בפני דרישה ו/או תביעה כאמור</w:t>
            </w:r>
            <w:r w:rsidRPr="009F4A81">
              <w:rPr>
                <w:rFonts w:cs="David" w:hint="cs"/>
                <w:szCs w:val="24"/>
                <w:rtl/>
              </w:rPr>
              <w:t>.</w:t>
            </w:r>
            <w:r>
              <w:rPr>
                <w:rFonts w:cs="David" w:hint="cs"/>
                <w:szCs w:val="24"/>
                <w:rtl/>
              </w:rPr>
              <w:t xml:space="preserve"> </w:t>
            </w:r>
          </w:p>
        </w:tc>
        <w:tc>
          <w:tcPr>
            <w:tcW w:w="5750" w:type="dxa"/>
          </w:tcPr>
          <w:p w14:paraId="07933C9D" w14:textId="77777777" w:rsidR="00ED773C" w:rsidRPr="009F4A81"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9F4A81" w14:paraId="1632D385" w14:textId="77777777" w:rsidTr="00ED773C">
        <w:tc>
          <w:tcPr>
            <w:tcW w:w="2321" w:type="dxa"/>
            <w:vMerge/>
            <w:shd w:val="clear" w:color="auto" w:fill="auto"/>
          </w:tcPr>
          <w:p w14:paraId="4460C384" w14:textId="77777777" w:rsidR="00ED773C" w:rsidRPr="0080633A" w:rsidRDefault="00ED773C" w:rsidP="00B23ED3">
            <w:pPr>
              <w:pStyle w:val="a3"/>
              <w:spacing w:line="276" w:lineRule="auto"/>
              <w:ind w:left="0"/>
              <w:jc w:val="both"/>
              <w:rPr>
                <w:rFonts w:cs="David"/>
                <w:szCs w:val="24"/>
                <w:rtl/>
              </w:rPr>
            </w:pPr>
          </w:p>
        </w:tc>
        <w:tc>
          <w:tcPr>
            <w:tcW w:w="5821" w:type="dxa"/>
            <w:shd w:val="clear" w:color="auto" w:fill="auto"/>
          </w:tcPr>
          <w:p w14:paraId="4F398395" w14:textId="77777777" w:rsidR="00ED773C" w:rsidRPr="009F4A81" w:rsidRDefault="00ED773C" w:rsidP="00B23ED3">
            <w:pPr>
              <w:pStyle w:val="a3"/>
              <w:spacing w:line="276" w:lineRule="auto"/>
              <w:ind w:left="0"/>
              <w:jc w:val="both"/>
              <w:rPr>
                <w:rFonts w:cs="David"/>
                <w:szCs w:val="24"/>
                <w:rtl/>
              </w:rPr>
            </w:pPr>
            <w:r w:rsidRPr="009F4A81">
              <w:rPr>
                <w:rFonts w:cs="David" w:hint="cs"/>
                <w:szCs w:val="24"/>
                <w:rtl/>
              </w:rPr>
              <w:t xml:space="preserve">אין זה סביר שצד ב' יהיה מחויב להסכם פשרה לאחר שהשמיע טענותיו. נבקשכם להבהיר כי הסכם פשרה או הסדר אחר, ככל שהוא מחייב את צד ב', חייב להתקבל בהסכמתו. </w:t>
            </w:r>
          </w:p>
        </w:tc>
        <w:tc>
          <w:tcPr>
            <w:tcW w:w="5750" w:type="dxa"/>
          </w:tcPr>
          <w:p w14:paraId="6C79C2CB" w14:textId="77777777" w:rsidR="00ED773C" w:rsidRPr="009F4A81"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9F4A81" w14:paraId="5F042A83" w14:textId="77777777" w:rsidTr="00ED773C">
        <w:tc>
          <w:tcPr>
            <w:tcW w:w="2321" w:type="dxa"/>
            <w:vMerge/>
            <w:shd w:val="clear" w:color="auto" w:fill="auto"/>
          </w:tcPr>
          <w:p w14:paraId="36E94CD7" w14:textId="77777777" w:rsidR="00ED773C" w:rsidRPr="0080633A" w:rsidRDefault="00ED773C" w:rsidP="00B23ED3">
            <w:pPr>
              <w:pStyle w:val="a3"/>
              <w:spacing w:line="276" w:lineRule="auto"/>
              <w:ind w:left="0"/>
              <w:jc w:val="both"/>
              <w:rPr>
                <w:rFonts w:cs="David"/>
                <w:szCs w:val="24"/>
                <w:rtl/>
              </w:rPr>
            </w:pPr>
          </w:p>
        </w:tc>
        <w:tc>
          <w:tcPr>
            <w:tcW w:w="5821" w:type="dxa"/>
            <w:shd w:val="clear" w:color="auto" w:fill="auto"/>
          </w:tcPr>
          <w:p w14:paraId="2F359E70" w14:textId="77777777" w:rsidR="00ED773C" w:rsidRPr="009F4A81" w:rsidRDefault="00ED773C" w:rsidP="00B23ED3">
            <w:pPr>
              <w:pStyle w:val="a3"/>
              <w:spacing w:line="276" w:lineRule="auto"/>
              <w:ind w:left="0"/>
              <w:jc w:val="both"/>
              <w:rPr>
                <w:rFonts w:cs="David"/>
                <w:szCs w:val="24"/>
                <w:rtl/>
              </w:rPr>
            </w:pPr>
            <w:r>
              <w:rPr>
                <w:rFonts w:cs="David" w:hint="cs"/>
                <w:szCs w:val="24"/>
                <w:rtl/>
              </w:rPr>
              <w:t xml:space="preserve">המוסד יהא אחראי לנזקים ישירים בלבד. </w:t>
            </w:r>
          </w:p>
        </w:tc>
        <w:tc>
          <w:tcPr>
            <w:tcW w:w="5750" w:type="dxa"/>
          </w:tcPr>
          <w:p w14:paraId="370BE95B" w14:textId="77777777" w:rsidR="00ED773C"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9F4A81" w14:paraId="165844E9" w14:textId="77777777" w:rsidTr="00ED773C">
        <w:tc>
          <w:tcPr>
            <w:tcW w:w="2321" w:type="dxa"/>
            <w:vMerge w:val="restart"/>
            <w:shd w:val="clear" w:color="auto" w:fill="auto"/>
          </w:tcPr>
          <w:p w14:paraId="3DDFD75B" w14:textId="77777777" w:rsidR="00ED773C" w:rsidRPr="0080633A" w:rsidRDefault="00ED773C" w:rsidP="00B23ED3">
            <w:pPr>
              <w:pStyle w:val="a3"/>
              <w:spacing w:line="276" w:lineRule="auto"/>
              <w:ind w:left="0"/>
              <w:jc w:val="both"/>
              <w:rPr>
                <w:rFonts w:cs="David"/>
                <w:szCs w:val="24"/>
                <w:rtl/>
              </w:rPr>
            </w:pPr>
            <w:r w:rsidRPr="0080633A">
              <w:rPr>
                <w:rFonts w:cs="David" w:hint="cs"/>
                <w:szCs w:val="24"/>
                <w:rtl/>
              </w:rPr>
              <w:t>9(א)(7) בנספח 1 (חוזה)</w:t>
            </w:r>
          </w:p>
        </w:tc>
        <w:tc>
          <w:tcPr>
            <w:tcW w:w="5821" w:type="dxa"/>
            <w:shd w:val="clear" w:color="auto" w:fill="auto"/>
          </w:tcPr>
          <w:p w14:paraId="4F5589E3" w14:textId="77777777" w:rsidR="00ED773C" w:rsidRPr="009F4A81" w:rsidRDefault="00ED773C" w:rsidP="00B23ED3">
            <w:pPr>
              <w:pStyle w:val="a3"/>
              <w:spacing w:line="276" w:lineRule="auto"/>
              <w:ind w:left="0"/>
              <w:jc w:val="both"/>
              <w:rPr>
                <w:rFonts w:cs="David"/>
                <w:szCs w:val="24"/>
                <w:rtl/>
              </w:rPr>
            </w:pPr>
            <w:r w:rsidRPr="009F4A81">
              <w:rPr>
                <w:rFonts w:cs="David" w:hint="cs"/>
                <w:szCs w:val="24"/>
                <w:rtl/>
              </w:rPr>
              <w:t xml:space="preserve">נבקש להבהיר כי מוסד הטכניון לא מבצע בדיקה של זכויות קניין רוחני ולא יהיה אחראי לכל הפרה של זכויות קניין רוחני של צד ג'. </w:t>
            </w:r>
            <w:r w:rsidRPr="009F4A81">
              <w:rPr>
                <w:rFonts w:cs="David" w:hint="cs"/>
                <w:szCs w:val="24"/>
                <w:rtl/>
              </w:rPr>
              <w:lastRenderedPageBreak/>
              <w:t>על המשרד האחריות הבלעדית לוודא כי שימוש בתוצרי המחקר לא מהווים הפרה של זכויות קניין רוחני.</w:t>
            </w:r>
          </w:p>
        </w:tc>
        <w:tc>
          <w:tcPr>
            <w:tcW w:w="5750" w:type="dxa"/>
          </w:tcPr>
          <w:p w14:paraId="1F979C6A" w14:textId="77777777" w:rsidR="00ED773C" w:rsidRPr="009F4A81" w:rsidRDefault="004750A5" w:rsidP="00B23ED3">
            <w:pPr>
              <w:pStyle w:val="a3"/>
              <w:spacing w:line="276" w:lineRule="auto"/>
              <w:ind w:left="0"/>
              <w:jc w:val="both"/>
              <w:rPr>
                <w:rFonts w:cs="David"/>
                <w:szCs w:val="24"/>
                <w:rtl/>
              </w:rPr>
            </w:pPr>
            <w:r>
              <w:rPr>
                <w:rFonts w:cs="David" w:hint="cs"/>
                <w:szCs w:val="24"/>
                <w:rtl/>
              </w:rPr>
              <w:lastRenderedPageBreak/>
              <w:t xml:space="preserve">ישאר ללא שינוי </w:t>
            </w:r>
          </w:p>
        </w:tc>
      </w:tr>
      <w:tr w:rsidR="00ED773C" w:rsidRPr="009F4A81" w14:paraId="40EF60E6" w14:textId="77777777" w:rsidTr="00ED773C">
        <w:tc>
          <w:tcPr>
            <w:tcW w:w="2321" w:type="dxa"/>
            <w:vMerge/>
            <w:shd w:val="clear" w:color="auto" w:fill="auto"/>
          </w:tcPr>
          <w:p w14:paraId="53584D2D" w14:textId="77777777" w:rsidR="00ED773C" w:rsidRDefault="00ED773C" w:rsidP="00B23ED3">
            <w:pPr>
              <w:pStyle w:val="a3"/>
              <w:spacing w:line="276" w:lineRule="auto"/>
              <w:ind w:left="0"/>
              <w:jc w:val="both"/>
              <w:rPr>
                <w:rFonts w:cs="David"/>
                <w:b/>
                <w:bCs/>
                <w:szCs w:val="24"/>
                <w:rtl/>
              </w:rPr>
            </w:pPr>
          </w:p>
        </w:tc>
        <w:tc>
          <w:tcPr>
            <w:tcW w:w="5821" w:type="dxa"/>
            <w:shd w:val="clear" w:color="auto" w:fill="auto"/>
          </w:tcPr>
          <w:p w14:paraId="7D958977" w14:textId="77777777" w:rsidR="00ED773C" w:rsidRPr="009F4A81" w:rsidRDefault="00ED773C" w:rsidP="00B23ED3">
            <w:pPr>
              <w:pStyle w:val="a3"/>
              <w:spacing w:line="276" w:lineRule="auto"/>
              <w:ind w:left="0"/>
              <w:jc w:val="both"/>
              <w:rPr>
                <w:rFonts w:cs="David"/>
                <w:szCs w:val="24"/>
                <w:rtl/>
              </w:rPr>
            </w:pPr>
            <w:r w:rsidRPr="009F4A81">
              <w:rPr>
                <w:rFonts w:cs="David" w:hint="cs"/>
                <w:szCs w:val="24"/>
                <w:rtl/>
              </w:rPr>
              <w:t xml:space="preserve">נבקש הבהרה כי בסיפא לסעיף, יירשם במקום "רשלנות" "רשלנות רבתית או מכוונת" כך שהסיפא ייקבע: "ובלבד שביצוע המחקר לא נעשה ברשלנות </w:t>
            </w:r>
            <w:r w:rsidRPr="009F4A81">
              <w:rPr>
                <w:rFonts w:cs="David" w:hint="cs"/>
                <w:szCs w:val="24"/>
                <w:u w:val="single"/>
                <w:rtl/>
              </w:rPr>
              <w:t>רבתית או מכוונת</w:t>
            </w:r>
            <w:r w:rsidRPr="009F4A81">
              <w:rPr>
                <w:rFonts w:cs="David" w:hint="cs"/>
                <w:szCs w:val="24"/>
                <w:rtl/>
              </w:rPr>
              <w:t>, במעשה או במחדל כפי שייקבע ע"פ דין."</w:t>
            </w:r>
          </w:p>
        </w:tc>
        <w:tc>
          <w:tcPr>
            <w:tcW w:w="5750" w:type="dxa"/>
          </w:tcPr>
          <w:p w14:paraId="6CC79D6D" w14:textId="77777777" w:rsidR="00ED773C" w:rsidRPr="009F4A81"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6E2398" w14:paraId="27E90D99" w14:textId="77777777" w:rsidTr="00ED773C">
        <w:tc>
          <w:tcPr>
            <w:tcW w:w="2321" w:type="dxa"/>
            <w:shd w:val="clear" w:color="auto" w:fill="auto"/>
          </w:tcPr>
          <w:p w14:paraId="3A652C99" w14:textId="77777777" w:rsidR="00ED773C" w:rsidRDefault="00ED773C" w:rsidP="00B23ED3">
            <w:pPr>
              <w:pStyle w:val="a3"/>
              <w:spacing w:line="276" w:lineRule="auto"/>
              <w:ind w:left="0"/>
              <w:jc w:val="both"/>
              <w:rPr>
                <w:rFonts w:cs="David"/>
                <w:szCs w:val="24"/>
                <w:rtl/>
              </w:rPr>
            </w:pPr>
            <w:r>
              <w:rPr>
                <w:rFonts w:cs="David" w:hint="cs"/>
                <w:szCs w:val="24"/>
                <w:rtl/>
              </w:rPr>
              <w:t>9(ב)(1) בנספח 1 (חוזה)</w:t>
            </w:r>
          </w:p>
        </w:tc>
        <w:tc>
          <w:tcPr>
            <w:tcW w:w="5821" w:type="dxa"/>
            <w:shd w:val="clear" w:color="auto" w:fill="auto"/>
          </w:tcPr>
          <w:p w14:paraId="566CC9A4" w14:textId="77777777" w:rsidR="00ED773C" w:rsidRPr="006E2398" w:rsidRDefault="00ED773C" w:rsidP="00B23ED3">
            <w:pPr>
              <w:spacing w:after="0" w:line="276" w:lineRule="auto"/>
              <w:jc w:val="both"/>
              <w:rPr>
                <w:rFonts w:cs="David"/>
                <w:szCs w:val="24"/>
                <w:rtl/>
              </w:rPr>
            </w:pPr>
            <w:r>
              <w:rPr>
                <w:rFonts w:cs="David" w:hint="cs"/>
                <w:szCs w:val="24"/>
                <w:rtl/>
              </w:rPr>
              <w:t xml:space="preserve">נבקש הבהרה כי המשרד לא יפרסם את ממצאי המחקר או תוצריו באופן מעוות, מסלף או באופן חלקי בלבד.  </w:t>
            </w:r>
          </w:p>
        </w:tc>
        <w:tc>
          <w:tcPr>
            <w:tcW w:w="5750" w:type="dxa"/>
          </w:tcPr>
          <w:p w14:paraId="26806D2D" w14:textId="77777777" w:rsidR="00ED773C" w:rsidRDefault="004750A5" w:rsidP="00B23ED3">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D773C" w:rsidRPr="00AB3DB0" w14:paraId="593F99E2" w14:textId="77777777" w:rsidTr="00ED773C">
        <w:tc>
          <w:tcPr>
            <w:tcW w:w="2321" w:type="dxa"/>
            <w:shd w:val="clear" w:color="auto" w:fill="auto"/>
          </w:tcPr>
          <w:p w14:paraId="32BB6D8A" w14:textId="77777777" w:rsidR="00ED773C" w:rsidRPr="00AB3DB0" w:rsidRDefault="00ED773C" w:rsidP="00B23ED3">
            <w:pPr>
              <w:pStyle w:val="a3"/>
              <w:spacing w:line="276" w:lineRule="auto"/>
              <w:ind w:left="0"/>
              <w:jc w:val="both"/>
              <w:rPr>
                <w:rFonts w:cs="David"/>
                <w:szCs w:val="24"/>
                <w:rtl/>
              </w:rPr>
            </w:pPr>
            <w:r>
              <w:rPr>
                <w:rFonts w:cs="David" w:hint="cs"/>
                <w:szCs w:val="24"/>
                <w:rtl/>
              </w:rPr>
              <w:t>9(ב)(2) בנספח 1 (חוזה)</w:t>
            </w:r>
          </w:p>
        </w:tc>
        <w:tc>
          <w:tcPr>
            <w:tcW w:w="5821" w:type="dxa"/>
            <w:shd w:val="clear" w:color="auto" w:fill="auto"/>
          </w:tcPr>
          <w:p w14:paraId="5B66217F" w14:textId="77777777" w:rsidR="00ED773C" w:rsidRDefault="00ED773C" w:rsidP="00B23ED3">
            <w:pPr>
              <w:spacing w:after="0" w:line="276" w:lineRule="auto"/>
              <w:jc w:val="both"/>
              <w:rPr>
                <w:rFonts w:cs="David"/>
                <w:szCs w:val="24"/>
                <w:rtl/>
              </w:rPr>
            </w:pPr>
            <w:r>
              <w:rPr>
                <w:rFonts w:cs="David" w:hint="cs"/>
                <w:szCs w:val="24"/>
                <w:rtl/>
              </w:rPr>
              <w:t xml:space="preserve">הסעיף קובע כי פרסום ע"י המוסד ייעשה תוך אזכור כי "'מחקר זה מומן על-ידי משרד החינוך', תוך ציון כי הממצאים והמסקנות הם על אחריות החוקרים בלבד". לכאורה, מדובר בסתירה לסעיפים 9(א)(5)-(7) בנספח 1 (חוזה). </w:t>
            </w:r>
          </w:p>
          <w:p w14:paraId="781FE138" w14:textId="77777777" w:rsidR="00ED773C" w:rsidRPr="00AB3DB0" w:rsidRDefault="00ED773C" w:rsidP="00B23ED3">
            <w:pPr>
              <w:spacing w:after="0" w:line="276" w:lineRule="auto"/>
              <w:jc w:val="both"/>
              <w:rPr>
                <w:rFonts w:cs="David"/>
                <w:szCs w:val="24"/>
              </w:rPr>
            </w:pPr>
            <w:r>
              <w:rPr>
                <w:rFonts w:cs="David" w:hint="cs"/>
                <w:szCs w:val="24"/>
                <w:rtl/>
              </w:rPr>
              <w:t xml:space="preserve">נבקש לתקן כי חרף נוסח זה, יוצע כי "משרד החינוך אינו אחראי לממצאים ומסקנות המחקר" או, לחלופין, כי "החוקרים אינם אחראים על יישום הממצאים והמסקנות של המחקר". </w:t>
            </w:r>
          </w:p>
        </w:tc>
        <w:tc>
          <w:tcPr>
            <w:tcW w:w="5750" w:type="dxa"/>
          </w:tcPr>
          <w:p w14:paraId="7A102A9C" w14:textId="77777777" w:rsidR="00ED773C" w:rsidRDefault="004750A5" w:rsidP="00B23ED3">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D773C" w:rsidRPr="009768E0" w14:paraId="4BBD833D" w14:textId="77777777" w:rsidTr="00ED773C">
        <w:tc>
          <w:tcPr>
            <w:tcW w:w="2321" w:type="dxa"/>
            <w:shd w:val="clear" w:color="auto" w:fill="auto"/>
          </w:tcPr>
          <w:p w14:paraId="77FF4CA3" w14:textId="77777777" w:rsidR="00ED773C" w:rsidRPr="009768E0" w:rsidRDefault="00ED773C" w:rsidP="00B23ED3">
            <w:pPr>
              <w:pStyle w:val="a3"/>
              <w:spacing w:line="276" w:lineRule="auto"/>
              <w:ind w:left="0"/>
              <w:jc w:val="both"/>
              <w:rPr>
                <w:rFonts w:cs="David"/>
                <w:szCs w:val="24"/>
                <w:rtl/>
              </w:rPr>
            </w:pPr>
            <w:r w:rsidRPr="009768E0">
              <w:rPr>
                <w:rFonts w:cs="David" w:hint="cs"/>
                <w:szCs w:val="24"/>
                <w:rtl/>
              </w:rPr>
              <w:t>13(ה) בנספח 1 (חוזה)</w:t>
            </w:r>
          </w:p>
        </w:tc>
        <w:tc>
          <w:tcPr>
            <w:tcW w:w="5821" w:type="dxa"/>
            <w:shd w:val="clear" w:color="auto" w:fill="auto"/>
          </w:tcPr>
          <w:p w14:paraId="182C0BBE" w14:textId="77777777" w:rsidR="00ED773C" w:rsidRPr="009768E0" w:rsidRDefault="00ED773C" w:rsidP="00B23ED3">
            <w:pPr>
              <w:spacing w:after="0" w:line="276" w:lineRule="auto"/>
              <w:jc w:val="both"/>
              <w:rPr>
                <w:rFonts w:cs="David"/>
                <w:szCs w:val="24"/>
                <w:rtl/>
              </w:rPr>
            </w:pPr>
            <w:r w:rsidRPr="009768E0">
              <w:rPr>
                <w:rFonts w:cs="David" w:hint="cs"/>
                <w:szCs w:val="24"/>
                <w:rtl/>
              </w:rPr>
              <w:t xml:space="preserve">נבקש הבהרה כי סעיף זה יימחק ביחס למוסדות אקדמיים. הכפפת גופי מחקר לחוק מבקר המדינה איננה מקובלת בהסכמים מסוג זה. </w:t>
            </w:r>
          </w:p>
        </w:tc>
        <w:tc>
          <w:tcPr>
            <w:tcW w:w="5750" w:type="dxa"/>
          </w:tcPr>
          <w:p w14:paraId="6CCB3BAE" w14:textId="77777777" w:rsidR="00ED773C" w:rsidRPr="009768E0" w:rsidRDefault="004750A5" w:rsidP="00B23ED3">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D773C" w:rsidRPr="009768E0" w14:paraId="77464EB3" w14:textId="77777777" w:rsidTr="00ED773C">
        <w:tc>
          <w:tcPr>
            <w:tcW w:w="2321" w:type="dxa"/>
            <w:shd w:val="clear" w:color="auto" w:fill="auto"/>
          </w:tcPr>
          <w:p w14:paraId="40608CE8" w14:textId="77777777" w:rsidR="00ED773C" w:rsidRPr="009768E0" w:rsidRDefault="00ED773C" w:rsidP="00B23ED3">
            <w:pPr>
              <w:pStyle w:val="a3"/>
              <w:spacing w:line="276" w:lineRule="auto"/>
              <w:ind w:left="0"/>
              <w:jc w:val="both"/>
              <w:rPr>
                <w:rFonts w:cs="David"/>
                <w:szCs w:val="24"/>
                <w:rtl/>
              </w:rPr>
            </w:pPr>
            <w:r>
              <w:rPr>
                <w:rFonts w:cs="David" w:hint="cs"/>
                <w:szCs w:val="24"/>
                <w:rtl/>
              </w:rPr>
              <w:t xml:space="preserve">14 </w:t>
            </w:r>
            <w:r w:rsidRPr="009768E0">
              <w:rPr>
                <w:rFonts w:cs="David" w:hint="cs"/>
                <w:szCs w:val="24"/>
                <w:rtl/>
              </w:rPr>
              <w:t>בנספח 1 (חוזה)</w:t>
            </w:r>
            <w:r>
              <w:rPr>
                <w:rFonts w:cs="David" w:hint="cs"/>
                <w:szCs w:val="24"/>
                <w:rtl/>
              </w:rPr>
              <w:t>+ נוסח סעיף ביטוח (נספח מס ' 4</w:t>
            </w:r>
          </w:p>
        </w:tc>
        <w:tc>
          <w:tcPr>
            <w:tcW w:w="5821" w:type="dxa"/>
            <w:shd w:val="clear" w:color="auto" w:fill="auto"/>
          </w:tcPr>
          <w:p w14:paraId="530A80A3" w14:textId="77777777" w:rsidR="00ED773C" w:rsidRPr="009768E0" w:rsidRDefault="00ED773C" w:rsidP="00B23ED3">
            <w:pPr>
              <w:spacing w:after="0" w:line="276" w:lineRule="auto"/>
              <w:jc w:val="both"/>
              <w:rPr>
                <w:rFonts w:cs="David"/>
                <w:szCs w:val="24"/>
                <w:rtl/>
              </w:rPr>
            </w:pPr>
            <w:r>
              <w:rPr>
                <w:rFonts w:cs="David" w:hint="cs"/>
                <w:szCs w:val="24"/>
                <w:rtl/>
              </w:rPr>
              <w:t xml:space="preserve">כפוף לאישור יועצי הביטוח של מוסד הטכניון. </w:t>
            </w:r>
          </w:p>
        </w:tc>
        <w:tc>
          <w:tcPr>
            <w:tcW w:w="5750" w:type="dxa"/>
          </w:tcPr>
          <w:p w14:paraId="54F5DDAE" w14:textId="77777777" w:rsidR="00ED773C" w:rsidRDefault="004750A5" w:rsidP="00B23ED3">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D773C" w:rsidRPr="00E078DF" w14:paraId="719BD775" w14:textId="77777777" w:rsidTr="00ED773C">
        <w:tc>
          <w:tcPr>
            <w:tcW w:w="2321" w:type="dxa"/>
            <w:shd w:val="clear" w:color="auto" w:fill="auto"/>
          </w:tcPr>
          <w:p w14:paraId="5F4617D8" w14:textId="77777777" w:rsidR="00ED773C" w:rsidRPr="00E078DF" w:rsidRDefault="00ED773C" w:rsidP="00B23ED3">
            <w:pPr>
              <w:pStyle w:val="a3"/>
              <w:spacing w:line="276" w:lineRule="auto"/>
              <w:ind w:left="0"/>
              <w:jc w:val="both"/>
              <w:rPr>
                <w:rFonts w:cs="David"/>
                <w:szCs w:val="24"/>
                <w:rtl/>
              </w:rPr>
            </w:pPr>
            <w:r w:rsidRPr="00E078DF">
              <w:rPr>
                <w:rFonts w:cs="David" w:hint="cs"/>
                <w:szCs w:val="24"/>
                <w:rtl/>
              </w:rPr>
              <w:t>15.ב. בנספח 1 (חוזה)</w:t>
            </w:r>
          </w:p>
        </w:tc>
        <w:tc>
          <w:tcPr>
            <w:tcW w:w="5821" w:type="dxa"/>
            <w:shd w:val="clear" w:color="auto" w:fill="auto"/>
          </w:tcPr>
          <w:p w14:paraId="1F0DAC30" w14:textId="77777777" w:rsidR="00ED773C" w:rsidRDefault="00ED773C" w:rsidP="00B23ED3">
            <w:pPr>
              <w:spacing w:after="0" w:line="276" w:lineRule="auto"/>
              <w:jc w:val="both"/>
              <w:rPr>
                <w:rFonts w:cs="David"/>
                <w:szCs w:val="24"/>
                <w:rtl/>
              </w:rPr>
            </w:pPr>
            <w:r w:rsidRPr="00E078DF">
              <w:rPr>
                <w:rFonts w:cs="David" w:hint="cs"/>
                <w:szCs w:val="24"/>
                <w:rtl/>
              </w:rPr>
              <w:t xml:space="preserve">נבקש כי לא תינתן זכות ביטול למשרד במקרה של סיום ההסכם בנסיבות בהן "השתנו נסיבות מדיניות המשרד". </w:t>
            </w:r>
            <w:r>
              <w:rPr>
                <w:rFonts w:cs="David" w:hint="cs"/>
                <w:szCs w:val="24"/>
                <w:rtl/>
              </w:rPr>
              <w:t xml:space="preserve">לא סביר ששינוי מדיניות כלשהו יביא להפסקת המחקר. </w:t>
            </w:r>
          </w:p>
          <w:p w14:paraId="6A93646F" w14:textId="77777777" w:rsidR="00ED773C" w:rsidRPr="00E078DF" w:rsidRDefault="00ED773C" w:rsidP="00B23ED3">
            <w:pPr>
              <w:spacing w:after="0" w:line="276" w:lineRule="auto"/>
              <w:jc w:val="both"/>
              <w:rPr>
                <w:rFonts w:cs="David"/>
                <w:szCs w:val="24"/>
                <w:rtl/>
              </w:rPr>
            </w:pPr>
            <w:r w:rsidRPr="00E078DF">
              <w:rPr>
                <w:rFonts w:cs="David" w:hint="cs"/>
                <w:szCs w:val="24"/>
                <w:rtl/>
              </w:rPr>
              <w:t xml:space="preserve">בטרם ביטול בשל אי יכולת החוקרים לבצע את המחקר, תינתן לחוקרים ההזדמנות להשמיע טיעוניהם. </w:t>
            </w:r>
          </w:p>
        </w:tc>
        <w:tc>
          <w:tcPr>
            <w:tcW w:w="5750" w:type="dxa"/>
          </w:tcPr>
          <w:p w14:paraId="3380DC9A" w14:textId="77777777" w:rsidR="00ED773C" w:rsidRPr="00E078DF" w:rsidRDefault="004750A5" w:rsidP="00B23ED3">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D773C" w:rsidRPr="0014172C" w14:paraId="2B9D6740" w14:textId="77777777" w:rsidTr="00ED773C">
        <w:tc>
          <w:tcPr>
            <w:tcW w:w="2321" w:type="dxa"/>
            <w:shd w:val="clear" w:color="auto" w:fill="auto"/>
          </w:tcPr>
          <w:p w14:paraId="02A5A9B4" w14:textId="77777777" w:rsidR="00ED773C" w:rsidRPr="0014172C" w:rsidRDefault="00ED773C" w:rsidP="00B23ED3">
            <w:pPr>
              <w:pStyle w:val="a3"/>
              <w:spacing w:line="276" w:lineRule="auto"/>
              <w:ind w:left="0"/>
              <w:jc w:val="both"/>
              <w:rPr>
                <w:rFonts w:cs="David"/>
                <w:szCs w:val="24"/>
                <w:rtl/>
              </w:rPr>
            </w:pPr>
            <w:r w:rsidRPr="0014172C">
              <w:rPr>
                <w:rFonts w:cs="David" w:hint="cs"/>
                <w:szCs w:val="24"/>
                <w:rtl/>
              </w:rPr>
              <w:t>15.ג. בנספח 1 (חוזה)</w:t>
            </w:r>
          </w:p>
        </w:tc>
        <w:tc>
          <w:tcPr>
            <w:tcW w:w="5821" w:type="dxa"/>
            <w:shd w:val="clear" w:color="auto" w:fill="auto"/>
          </w:tcPr>
          <w:p w14:paraId="286C1E28" w14:textId="77777777" w:rsidR="00ED773C" w:rsidRPr="0014172C" w:rsidRDefault="00ED773C" w:rsidP="00B23ED3">
            <w:pPr>
              <w:spacing w:after="0" w:line="276" w:lineRule="auto"/>
              <w:jc w:val="both"/>
              <w:rPr>
                <w:rFonts w:cs="David"/>
                <w:szCs w:val="24"/>
                <w:rtl/>
              </w:rPr>
            </w:pPr>
            <w:r w:rsidRPr="0014172C">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כמו כן, נבקש כי בנוסף לתשלום בגין החלק היחסי של המחקר, ישלם המשרד גם עבור הוצאות שנגרמו למוסד עקב התחייבות שנלקחו לצורך ביצוע המחקר הנכללות בנספח התקציבי נספח ב' ושאינן ניתנות לביטול באותו מועד.  </w:t>
            </w:r>
          </w:p>
        </w:tc>
        <w:tc>
          <w:tcPr>
            <w:tcW w:w="5750" w:type="dxa"/>
          </w:tcPr>
          <w:p w14:paraId="56CDAE1D" w14:textId="77777777" w:rsidR="00ED773C" w:rsidRPr="0014172C" w:rsidRDefault="004750A5" w:rsidP="00B23ED3">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D773C" w:rsidRPr="0014172C" w14:paraId="69688689" w14:textId="77777777" w:rsidTr="00ED773C">
        <w:trPr>
          <w:trHeight w:val="226"/>
        </w:trPr>
        <w:tc>
          <w:tcPr>
            <w:tcW w:w="2321" w:type="dxa"/>
            <w:shd w:val="clear" w:color="auto" w:fill="auto"/>
          </w:tcPr>
          <w:p w14:paraId="508EDE7C" w14:textId="77777777" w:rsidR="00ED773C" w:rsidRPr="0014172C" w:rsidRDefault="00ED773C" w:rsidP="00B23ED3">
            <w:pPr>
              <w:pStyle w:val="a3"/>
              <w:spacing w:line="276" w:lineRule="auto"/>
              <w:ind w:left="0"/>
              <w:jc w:val="both"/>
              <w:rPr>
                <w:rFonts w:cs="David"/>
                <w:szCs w:val="24"/>
                <w:rtl/>
              </w:rPr>
            </w:pPr>
            <w:r w:rsidRPr="0014172C">
              <w:rPr>
                <w:rFonts w:cs="David" w:hint="cs"/>
                <w:szCs w:val="24"/>
                <w:rtl/>
              </w:rPr>
              <w:t>15.ד. בנספח 1 (חוזה)</w:t>
            </w:r>
          </w:p>
        </w:tc>
        <w:tc>
          <w:tcPr>
            <w:tcW w:w="5821" w:type="dxa"/>
            <w:shd w:val="clear" w:color="auto" w:fill="auto"/>
          </w:tcPr>
          <w:p w14:paraId="13FA2BE4" w14:textId="77777777" w:rsidR="00ED773C" w:rsidRPr="0014172C" w:rsidRDefault="00ED773C" w:rsidP="00B23ED3">
            <w:pPr>
              <w:spacing w:after="0" w:line="276" w:lineRule="auto"/>
              <w:jc w:val="both"/>
              <w:rPr>
                <w:rFonts w:cs="David"/>
                <w:szCs w:val="24"/>
                <w:rtl/>
              </w:rPr>
            </w:pPr>
            <w:r w:rsidRPr="0014172C">
              <w:rPr>
                <w:rFonts w:cs="David" w:hint="cs"/>
                <w:szCs w:val="24"/>
                <w:rtl/>
              </w:rPr>
              <w:t xml:space="preserve">ככל שלא נקבע אחרת.  </w:t>
            </w:r>
          </w:p>
        </w:tc>
        <w:tc>
          <w:tcPr>
            <w:tcW w:w="5750" w:type="dxa"/>
          </w:tcPr>
          <w:p w14:paraId="7F72926E" w14:textId="77777777" w:rsidR="00ED773C" w:rsidRPr="0014172C" w:rsidRDefault="004750A5" w:rsidP="00B23ED3">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D773C" w:rsidRPr="00561ECA" w14:paraId="2808F1D5" w14:textId="77777777" w:rsidTr="00ED773C">
        <w:tc>
          <w:tcPr>
            <w:tcW w:w="2321" w:type="dxa"/>
            <w:shd w:val="clear" w:color="auto" w:fill="auto"/>
          </w:tcPr>
          <w:p w14:paraId="69FE2A48" w14:textId="77777777" w:rsidR="00ED773C" w:rsidRPr="00561ECA" w:rsidRDefault="00ED773C" w:rsidP="00B23ED3">
            <w:pPr>
              <w:pStyle w:val="a3"/>
              <w:spacing w:line="276" w:lineRule="auto"/>
              <w:ind w:left="0"/>
              <w:jc w:val="both"/>
              <w:rPr>
                <w:rFonts w:cs="David"/>
                <w:szCs w:val="24"/>
                <w:rtl/>
              </w:rPr>
            </w:pPr>
            <w:r w:rsidRPr="00561ECA">
              <w:rPr>
                <w:rFonts w:cs="David" w:hint="cs"/>
                <w:szCs w:val="24"/>
                <w:rtl/>
              </w:rPr>
              <w:lastRenderedPageBreak/>
              <w:t>17.א. בנספח 1 (חוזה)</w:t>
            </w:r>
          </w:p>
        </w:tc>
        <w:tc>
          <w:tcPr>
            <w:tcW w:w="5821" w:type="dxa"/>
            <w:shd w:val="clear" w:color="auto" w:fill="auto"/>
          </w:tcPr>
          <w:p w14:paraId="56A8F74D" w14:textId="77777777" w:rsidR="00ED773C" w:rsidRPr="00561ECA" w:rsidRDefault="00ED773C" w:rsidP="00B23ED3">
            <w:pPr>
              <w:spacing w:after="0" w:line="276" w:lineRule="auto"/>
              <w:jc w:val="both"/>
              <w:rPr>
                <w:rFonts w:cs="David"/>
                <w:szCs w:val="24"/>
                <w:rtl/>
              </w:rPr>
            </w:pPr>
            <w:r w:rsidRPr="00561ECA">
              <w:rPr>
                <w:rFonts w:cs="David" w:hint="cs"/>
                <w:szCs w:val="24"/>
                <w:rtl/>
              </w:rPr>
              <w:t xml:space="preserve">נבקש להבהיר כי הכרעה בבירור כאמור תהיה בהסכמה של מנהלי הצדדים וכי ככל ולא תהא הסכמה כזו יהיו הצדדים רשאים לפנות לערכאות המשפטיות. </w:t>
            </w:r>
          </w:p>
        </w:tc>
        <w:tc>
          <w:tcPr>
            <w:tcW w:w="5750" w:type="dxa"/>
          </w:tcPr>
          <w:p w14:paraId="2B243B70" w14:textId="77777777" w:rsidR="00ED773C" w:rsidRPr="00561ECA" w:rsidRDefault="004750A5" w:rsidP="00B23ED3">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D773C" w:rsidRPr="00561ECA" w14:paraId="1E6AD1A5" w14:textId="77777777" w:rsidTr="00ED773C">
        <w:trPr>
          <w:trHeight w:val="1559"/>
        </w:trPr>
        <w:tc>
          <w:tcPr>
            <w:tcW w:w="2321" w:type="dxa"/>
            <w:shd w:val="clear" w:color="auto" w:fill="auto"/>
          </w:tcPr>
          <w:p w14:paraId="7A32506B" w14:textId="77777777" w:rsidR="00ED773C" w:rsidRPr="00561ECA" w:rsidRDefault="00ED773C" w:rsidP="00B23ED3">
            <w:pPr>
              <w:pStyle w:val="a3"/>
              <w:spacing w:line="276" w:lineRule="auto"/>
              <w:ind w:left="0"/>
              <w:jc w:val="both"/>
              <w:rPr>
                <w:rFonts w:cs="David"/>
                <w:szCs w:val="24"/>
                <w:rtl/>
              </w:rPr>
            </w:pPr>
            <w:r>
              <w:rPr>
                <w:rFonts w:cs="David" w:hint="cs"/>
                <w:szCs w:val="24"/>
                <w:rtl/>
              </w:rPr>
              <w:t>3 בנספח 2 (דף 2)</w:t>
            </w:r>
          </w:p>
        </w:tc>
        <w:tc>
          <w:tcPr>
            <w:tcW w:w="5821" w:type="dxa"/>
            <w:shd w:val="clear" w:color="auto" w:fill="auto"/>
          </w:tcPr>
          <w:p w14:paraId="7744031E" w14:textId="77777777" w:rsidR="00ED773C" w:rsidRPr="00561ECA" w:rsidRDefault="00ED773C" w:rsidP="00B23ED3">
            <w:pPr>
              <w:jc w:val="both"/>
              <w:rPr>
                <w:rFonts w:cs="David"/>
                <w:szCs w:val="24"/>
              </w:rPr>
            </w:pPr>
            <w:r>
              <w:rPr>
                <w:rFonts w:cs="David" w:hint="cs"/>
                <w:szCs w:val="24"/>
                <w:rtl/>
              </w:rPr>
              <w:t xml:space="preserve">התחייבות לאי ניגוד עניינים צריכה להיות של החוקר בלבד. </w:t>
            </w:r>
            <w:r w:rsidRPr="00830C3B">
              <w:rPr>
                <w:rFonts w:cs="David"/>
                <w:szCs w:val="24"/>
                <w:rtl/>
              </w:rPr>
              <w:t>אין</w:t>
            </w:r>
            <w:r w:rsidRPr="00830C3B">
              <w:rPr>
                <w:rFonts w:cs="David" w:hint="cs"/>
                <w:szCs w:val="24"/>
                <w:rtl/>
              </w:rPr>
              <w:t xml:space="preserve"> למוסד הטכניון, </w:t>
            </w:r>
            <w:r w:rsidRPr="00830C3B">
              <w:rPr>
                <w:rFonts w:cs="David"/>
                <w:szCs w:val="24"/>
                <w:rtl/>
              </w:rPr>
              <w:t xml:space="preserve">דרך לתת הצהרות מעין אלו שמבוקשות על ידכם למעשה בשם כל חוקר וחוקר בטכניון. אנחנו אקדמיה לא חברה פרטית שמבצעת מחקרים והחופש האקדמי אינו מאפשר זאת. החוקר הספציפי בוודאי שלא יהיה בניגוד עניינים. אנחנו מן הסתם לוקחים אחריות לכך. </w:t>
            </w:r>
          </w:p>
        </w:tc>
        <w:tc>
          <w:tcPr>
            <w:tcW w:w="5750" w:type="dxa"/>
          </w:tcPr>
          <w:p w14:paraId="0738859F" w14:textId="77777777" w:rsidR="00ED773C" w:rsidRDefault="004750A5" w:rsidP="00B23ED3">
            <w:pPr>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D773C" w:rsidRPr="00304C3E" w14:paraId="09657209" w14:textId="77777777" w:rsidTr="00ED773C">
        <w:tc>
          <w:tcPr>
            <w:tcW w:w="2321" w:type="dxa"/>
            <w:shd w:val="clear" w:color="auto" w:fill="auto"/>
          </w:tcPr>
          <w:p w14:paraId="02F97937" w14:textId="77777777" w:rsidR="00ED773C" w:rsidRPr="00304C3E" w:rsidRDefault="00ED773C" w:rsidP="00B23ED3">
            <w:pPr>
              <w:pStyle w:val="a3"/>
              <w:spacing w:line="276" w:lineRule="auto"/>
              <w:ind w:left="0"/>
              <w:jc w:val="both"/>
              <w:rPr>
                <w:rFonts w:cs="David"/>
                <w:szCs w:val="24"/>
                <w:rtl/>
              </w:rPr>
            </w:pPr>
            <w:r w:rsidRPr="00304C3E">
              <w:rPr>
                <w:rFonts w:cs="David" w:hint="cs"/>
                <w:szCs w:val="24"/>
                <w:rtl/>
              </w:rPr>
              <w:t>11 בנספח 3 (הנחיות להכנת תקציב למחקר)</w:t>
            </w:r>
          </w:p>
        </w:tc>
        <w:tc>
          <w:tcPr>
            <w:tcW w:w="5821" w:type="dxa"/>
            <w:shd w:val="clear" w:color="auto" w:fill="auto"/>
          </w:tcPr>
          <w:p w14:paraId="37ABF764" w14:textId="77777777" w:rsidR="00ED773C" w:rsidRPr="00304C3E" w:rsidRDefault="00ED773C" w:rsidP="00B23ED3">
            <w:pPr>
              <w:pStyle w:val="a3"/>
              <w:spacing w:line="276" w:lineRule="auto"/>
              <w:ind w:left="0"/>
              <w:jc w:val="both"/>
              <w:rPr>
                <w:rFonts w:cs="David"/>
                <w:szCs w:val="24"/>
              </w:rPr>
            </w:pPr>
            <w:r w:rsidRPr="00304C3E">
              <w:rPr>
                <w:rFonts w:cs="David" w:hint="cs"/>
                <w:szCs w:val="24"/>
                <w:rtl/>
              </w:rPr>
              <w:t xml:space="preserve">נבקש להבהיר כי התקורה היא 15% ולא 13%, כמקובל במוסדות להשכלה גבוהה. </w:t>
            </w:r>
          </w:p>
        </w:tc>
        <w:tc>
          <w:tcPr>
            <w:tcW w:w="5750" w:type="dxa"/>
          </w:tcPr>
          <w:p w14:paraId="5B3E8AF3" w14:textId="77777777" w:rsidR="00ED773C" w:rsidRPr="00304C3E"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304C3E" w14:paraId="58D882DC" w14:textId="77777777" w:rsidTr="00ED773C">
        <w:tc>
          <w:tcPr>
            <w:tcW w:w="2321" w:type="dxa"/>
            <w:shd w:val="clear" w:color="auto" w:fill="auto"/>
          </w:tcPr>
          <w:p w14:paraId="13D46A03" w14:textId="77777777" w:rsidR="00ED773C" w:rsidRPr="00304C3E" w:rsidRDefault="00ED773C" w:rsidP="00B23ED3">
            <w:pPr>
              <w:pStyle w:val="a3"/>
              <w:spacing w:line="276" w:lineRule="auto"/>
              <w:ind w:left="0"/>
              <w:jc w:val="both"/>
              <w:rPr>
                <w:rFonts w:cs="David"/>
                <w:szCs w:val="24"/>
                <w:rtl/>
              </w:rPr>
            </w:pPr>
            <w:r>
              <w:rPr>
                <w:rFonts w:cs="David" w:hint="cs"/>
                <w:szCs w:val="24"/>
                <w:rtl/>
              </w:rPr>
              <w:t xml:space="preserve">נספח 4 </w:t>
            </w:r>
          </w:p>
        </w:tc>
        <w:tc>
          <w:tcPr>
            <w:tcW w:w="5821" w:type="dxa"/>
            <w:shd w:val="clear" w:color="auto" w:fill="auto"/>
          </w:tcPr>
          <w:p w14:paraId="56F3A50B" w14:textId="77777777" w:rsidR="00ED773C" w:rsidRPr="00304C3E" w:rsidRDefault="00ED773C" w:rsidP="00B23ED3">
            <w:pPr>
              <w:pStyle w:val="a3"/>
              <w:spacing w:line="276" w:lineRule="auto"/>
              <w:ind w:left="0"/>
              <w:jc w:val="both"/>
              <w:rPr>
                <w:rFonts w:cs="David"/>
                <w:szCs w:val="24"/>
                <w:rtl/>
              </w:rPr>
            </w:pPr>
            <w:r>
              <w:rPr>
                <w:rFonts w:cs="David" w:hint="cs"/>
                <w:szCs w:val="24"/>
                <w:rtl/>
              </w:rPr>
              <w:t xml:space="preserve">כפוף לאישור יועצי הביטוח. </w:t>
            </w:r>
          </w:p>
        </w:tc>
        <w:tc>
          <w:tcPr>
            <w:tcW w:w="5750" w:type="dxa"/>
          </w:tcPr>
          <w:p w14:paraId="5C0F7A6D" w14:textId="77777777" w:rsidR="00ED773C"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304C3E" w14:paraId="291A0726" w14:textId="77777777" w:rsidTr="00ED773C">
        <w:trPr>
          <w:trHeight w:val="114"/>
        </w:trPr>
        <w:tc>
          <w:tcPr>
            <w:tcW w:w="2321" w:type="dxa"/>
            <w:shd w:val="clear" w:color="auto" w:fill="auto"/>
          </w:tcPr>
          <w:p w14:paraId="052114E8" w14:textId="77777777" w:rsidR="00ED773C" w:rsidRPr="00304C3E" w:rsidRDefault="00ED773C" w:rsidP="00B23ED3">
            <w:pPr>
              <w:pStyle w:val="a3"/>
              <w:spacing w:line="276" w:lineRule="auto"/>
              <w:ind w:left="0"/>
              <w:jc w:val="both"/>
              <w:rPr>
                <w:rFonts w:cs="David"/>
                <w:szCs w:val="24"/>
                <w:rtl/>
              </w:rPr>
            </w:pPr>
            <w:r>
              <w:rPr>
                <w:rFonts w:cs="David" w:hint="cs"/>
                <w:szCs w:val="24"/>
                <w:rtl/>
              </w:rPr>
              <w:t>1+2</w:t>
            </w:r>
            <w:r w:rsidRPr="00304C3E">
              <w:rPr>
                <w:rFonts w:cs="David" w:hint="cs"/>
                <w:szCs w:val="24"/>
                <w:rtl/>
              </w:rPr>
              <w:t xml:space="preserve"> בנספח 5 (הוראת קיזוז)</w:t>
            </w:r>
          </w:p>
        </w:tc>
        <w:tc>
          <w:tcPr>
            <w:tcW w:w="5821" w:type="dxa"/>
            <w:shd w:val="clear" w:color="auto" w:fill="auto"/>
          </w:tcPr>
          <w:p w14:paraId="612BB9BB" w14:textId="77777777" w:rsidR="00ED773C" w:rsidRPr="00304C3E" w:rsidRDefault="00ED773C" w:rsidP="00B23ED3">
            <w:pPr>
              <w:pStyle w:val="a3"/>
              <w:spacing w:line="276" w:lineRule="auto"/>
              <w:ind w:left="0"/>
              <w:jc w:val="both"/>
              <w:rPr>
                <w:rFonts w:cs="David"/>
                <w:szCs w:val="24"/>
                <w:rtl/>
              </w:rPr>
            </w:pPr>
            <w:r w:rsidRPr="00304C3E">
              <w:rPr>
                <w:rFonts w:cs="David" w:hint="cs"/>
                <w:szCs w:val="24"/>
                <w:rtl/>
              </w:rPr>
              <w:t xml:space="preserve">נבקש להבהיר כי הקיזוז ייעשה בקשר עם הסכם זה בלבד. </w:t>
            </w:r>
          </w:p>
        </w:tc>
        <w:tc>
          <w:tcPr>
            <w:tcW w:w="5750" w:type="dxa"/>
          </w:tcPr>
          <w:p w14:paraId="658136A3" w14:textId="77777777" w:rsidR="00ED773C" w:rsidRPr="00304C3E"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304C3E" w14:paraId="5A3FBA05" w14:textId="77777777" w:rsidTr="00ED773C">
        <w:trPr>
          <w:trHeight w:val="114"/>
        </w:trPr>
        <w:tc>
          <w:tcPr>
            <w:tcW w:w="2321" w:type="dxa"/>
            <w:shd w:val="clear" w:color="auto" w:fill="auto"/>
          </w:tcPr>
          <w:p w14:paraId="669100EA" w14:textId="77777777" w:rsidR="00ED773C" w:rsidRPr="00CE6E5A" w:rsidRDefault="00ED773C" w:rsidP="00B23ED3">
            <w:pPr>
              <w:pStyle w:val="a3"/>
              <w:spacing w:line="276" w:lineRule="auto"/>
              <w:ind w:left="0"/>
              <w:jc w:val="both"/>
              <w:rPr>
                <w:rFonts w:cs="David"/>
                <w:szCs w:val="24"/>
                <w:rtl/>
              </w:rPr>
            </w:pPr>
            <w:r>
              <w:rPr>
                <w:rFonts w:cs="David" w:hint="cs"/>
                <w:szCs w:val="24"/>
                <w:rtl/>
              </w:rPr>
              <w:t xml:space="preserve">1.2 לנספח 8 </w:t>
            </w:r>
          </w:p>
        </w:tc>
        <w:tc>
          <w:tcPr>
            <w:tcW w:w="5821" w:type="dxa"/>
            <w:shd w:val="clear" w:color="auto" w:fill="auto"/>
          </w:tcPr>
          <w:p w14:paraId="63DCEF1E" w14:textId="77777777" w:rsidR="00ED773C" w:rsidRPr="00304C3E" w:rsidRDefault="00ED773C" w:rsidP="00B23ED3">
            <w:pPr>
              <w:pStyle w:val="a3"/>
              <w:spacing w:line="276" w:lineRule="auto"/>
              <w:ind w:left="0"/>
              <w:jc w:val="both"/>
              <w:rPr>
                <w:rFonts w:cs="David"/>
                <w:szCs w:val="24"/>
                <w:rtl/>
              </w:rPr>
            </w:pPr>
            <w:r>
              <w:rPr>
                <w:rFonts w:cs="David" w:hint="cs"/>
                <w:szCs w:val="24"/>
                <w:rtl/>
              </w:rPr>
              <w:t xml:space="preserve">נבקש להבהיר כי אחריות החוקר הינה רק במקרים של רשלנות ו/או זדון מצדו ולנזקים ישירים בלבד. </w:t>
            </w:r>
          </w:p>
        </w:tc>
        <w:tc>
          <w:tcPr>
            <w:tcW w:w="5750" w:type="dxa"/>
          </w:tcPr>
          <w:p w14:paraId="2DCE3122" w14:textId="77777777" w:rsidR="00ED773C"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14:paraId="4192103E" w14:textId="77777777" w:rsidTr="00ED773C">
        <w:trPr>
          <w:trHeight w:val="114"/>
        </w:trPr>
        <w:tc>
          <w:tcPr>
            <w:tcW w:w="2321" w:type="dxa"/>
            <w:shd w:val="clear" w:color="auto" w:fill="auto"/>
          </w:tcPr>
          <w:p w14:paraId="59D03565" w14:textId="77777777" w:rsidR="00ED773C" w:rsidRDefault="00ED773C" w:rsidP="00B23ED3">
            <w:pPr>
              <w:pStyle w:val="a3"/>
              <w:spacing w:line="276" w:lineRule="auto"/>
              <w:ind w:left="0"/>
              <w:jc w:val="both"/>
              <w:rPr>
                <w:rFonts w:cs="David"/>
                <w:szCs w:val="24"/>
                <w:rtl/>
              </w:rPr>
            </w:pPr>
            <w:r>
              <w:rPr>
                <w:rFonts w:cs="David" w:hint="cs"/>
                <w:szCs w:val="24"/>
                <w:rtl/>
              </w:rPr>
              <w:t>3.1 לנספח 8</w:t>
            </w:r>
          </w:p>
        </w:tc>
        <w:tc>
          <w:tcPr>
            <w:tcW w:w="5821" w:type="dxa"/>
            <w:shd w:val="clear" w:color="auto" w:fill="auto"/>
          </w:tcPr>
          <w:p w14:paraId="239D4CE5" w14:textId="77777777" w:rsidR="00ED773C" w:rsidRDefault="00ED773C" w:rsidP="00B23ED3">
            <w:pPr>
              <w:pStyle w:val="a3"/>
              <w:spacing w:line="276" w:lineRule="auto"/>
              <w:ind w:left="0"/>
              <w:jc w:val="both"/>
              <w:rPr>
                <w:rFonts w:cs="David"/>
                <w:szCs w:val="24"/>
                <w:rtl/>
              </w:rPr>
            </w:pPr>
            <w:r>
              <w:rPr>
                <w:rFonts w:cs="David" w:hint="cs"/>
                <w:szCs w:val="24"/>
                <w:rtl/>
              </w:rPr>
              <w:t xml:space="preserve">תחולת דרישות תקנות הגנת הפרטיות (אבטחת מידע) תהא אך ורק אם היא נדרשת בהתאם לתקנות אלו. </w:t>
            </w:r>
          </w:p>
        </w:tc>
        <w:tc>
          <w:tcPr>
            <w:tcW w:w="5750" w:type="dxa"/>
          </w:tcPr>
          <w:p w14:paraId="649BA190" w14:textId="77777777" w:rsidR="00ED773C"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r w:rsidR="00ED773C" w:rsidRPr="00304C3E" w14:paraId="4F726A44" w14:textId="77777777" w:rsidTr="00ED773C">
        <w:trPr>
          <w:trHeight w:val="114"/>
        </w:trPr>
        <w:tc>
          <w:tcPr>
            <w:tcW w:w="2321" w:type="dxa"/>
            <w:shd w:val="clear" w:color="auto" w:fill="auto"/>
          </w:tcPr>
          <w:p w14:paraId="1B85E8D3" w14:textId="77777777" w:rsidR="00ED773C" w:rsidRDefault="00ED773C" w:rsidP="00B23ED3">
            <w:pPr>
              <w:pStyle w:val="a3"/>
              <w:spacing w:line="276" w:lineRule="auto"/>
              <w:ind w:left="0"/>
              <w:jc w:val="both"/>
              <w:rPr>
                <w:rFonts w:cs="David"/>
                <w:szCs w:val="24"/>
                <w:rtl/>
              </w:rPr>
            </w:pPr>
            <w:r>
              <w:rPr>
                <w:rFonts w:cs="David" w:hint="cs"/>
                <w:szCs w:val="24"/>
                <w:rtl/>
              </w:rPr>
              <w:t xml:space="preserve">9 לנספח 8 </w:t>
            </w:r>
          </w:p>
        </w:tc>
        <w:tc>
          <w:tcPr>
            <w:tcW w:w="5821" w:type="dxa"/>
            <w:shd w:val="clear" w:color="auto" w:fill="auto"/>
          </w:tcPr>
          <w:p w14:paraId="7B41B95F" w14:textId="77777777" w:rsidR="00ED773C" w:rsidRPr="00304C3E" w:rsidRDefault="00ED773C" w:rsidP="00B23ED3">
            <w:pPr>
              <w:pStyle w:val="a3"/>
              <w:spacing w:line="276" w:lineRule="auto"/>
              <w:ind w:left="0"/>
              <w:jc w:val="both"/>
              <w:rPr>
                <w:rFonts w:cs="David"/>
                <w:szCs w:val="24"/>
                <w:rtl/>
              </w:rPr>
            </w:pPr>
            <w:r>
              <w:rPr>
                <w:rFonts w:cs="David" w:hint="cs"/>
                <w:szCs w:val="24"/>
                <w:rtl/>
              </w:rPr>
              <w:t xml:space="preserve">בכפוף לחובת סודיות מצד המשרד (התבקש תיקון בנוסח ההסכם).  </w:t>
            </w:r>
          </w:p>
        </w:tc>
        <w:tc>
          <w:tcPr>
            <w:tcW w:w="5750" w:type="dxa"/>
          </w:tcPr>
          <w:p w14:paraId="23715FBC" w14:textId="77777777" w:rsidR="00ED773C" w:rsidRDefault="004750A5" w:rsidP="00B23ED3">
            <w:pPr>
              <w:pStyle w:val="a3"/>
              <w:spacing w:line="276" w:lineRule="auto"/>
              <w:ind w:left="0"/>
              <w:jc w:val="both"/>
              <w:rPr>
                <w:rFonts w:cs="David"/>
                <w:szCs w:val="24"/>
                <w:rtl/>
              </w:rPr>
            </w:pPr>
            <w:r>
              <w:rPr>
                <w:rFonts w:cs="David" w:hint="cs"/>
                <w:szCs w:val="24"/>
                <w:rtl/>
              </w:rPr>
              <w:t xml:space="preserve">ישאר ללא שינוי </w:t>
            </w:r>
          </w:p>
        </w:tc>
      </w:tr>
    </w:tbl>
    <w:p w14:paraId="73638AAB" w14:textId="77777777" w:rsidR="00ED773C" w:rsidRDefault="00ED773C">
      <w:pPr>
        <w:rPr>
          <w:rtl/>
        </w:rPr>
      </w:pPr>
    </w:p>
    <w:p w14:paraId="4CCBA567" w14:textId="77777777" w:rsidR="004750A5" w:rsidRDefault="004750A5">
      <w:pPr>
        <w:bidi w:val="0"/>
      </w:pPr>
      <w:r>
        <w:rPr>
          <w:rtl/>
        </w:rPr>
        <w:br w:type="page"/>
      </w:r>
    </w:p>
    <w:p w14:paraId="3B952DD2" w14:textId="77777777" w:rsidR="00CC575E" w:rsidRDefault="00CC575E" w:rsidP="00CC575E">
      <w:pPr>
        <w:rPr>
          <w:rtl/>
        </w:rPr>
      </w:pPr>
    </w:p>
    <w:p w14:paraId="650B9D1D" w14:textId="77777777" w:rsidR="00CC575E" w:rsidRDefault="00CC575E" w:rsidP="00CC575E">
      <w:pPr>
        <w:jc w:val="center"/>
        <w:rPr>
          <w:rtl/>
        </w:rPr>
      </w:pPr>
      <w:r>
        <w:rPr>
          <w:rFonts w:hint="cs"/>
          <w:rtl/>
        </w:rPr>
        <w:t>נספח 1</w:t>
      </w:r>
    </w:p>
    <w:p w14:paraId="09975AD9" w14:textId="77777777" w:rsidR="00CC575E" w:rsidRPr="009A0E17" w:rsidRDefault="00CC575E" w:rsidP="00CC575E">
      <w:pPr>
        <w:jc w:val="both"/>
        <w:rPr>
          <w:rFonts w:ascii="David" w:hAnsi="David" w:cs="David"/>
          <w:b/>
          <w:bCs/>
          <w:rtl/>
        </w:rPr>
      </w:pPr>
      <w:r w:rsidRPr="009A0E17">
        <w:rPr>
          <w:rFonts w:ascii="David" w:hAnsi="David" w:cs="David"/>
          <w:b/>
          <w:bCs/>
          <w:rtl/>
        </w:rPr>
        <w:t>לכבוד</w:t>
      </w:r>
    </w:p>
    <w:p w14:paraId="0E84ED3C" w14:textId="77777777" w:rsidR="00CC575E" w:rsidRPr="009A0E17" w:rsidRDefault="00CC575E" w:rsidP="00CC575E">
      <w:pPr>
        <w:pStyle w:val="1"/>
        <w:jc w:val="both"/>
        <w:rPr>
          <w:rFonts w:ascii="David" w:hAnsi="David"/>
          <w:sz w:val="22"/>
          <w:szCs w:val="22"/>
          <w:rtl/>
        </w:rPr>
      </w:pPr>
      <w:r w:rsidRPr="009A0E17">
        <w:rPr>
          <w:rFonts w:ascii="David" w:hAnsi="David"/>
          <w:sz w:val="22"/>
          <w:szCs w:val="22"/>
          <w:rtl/>
        </w:rPr>
        <w:t xml:space="preserve">משרד החינוך </w:t>
      </w:r>
    </w:p>
    <w:p w14:paraId="1C8DC554" w14:textId="77777777" w:rsidR="00CC575E" w:rsidRPr="009A0E17" w:rsidRDefault="00CC575E" w:rsidP="00CC575E">
      <w:pPr>
        <w:jc w:val="both"/>
        <w:rPr>
          <w:rFonts w:ascii="David" w:hAnsi="David" w:cs="David"/>
          <w:b/>
          <w:bCs/>
          <w:u w:val="single"/>
          <w:rtl/>
        </w:rPr>
      </w:pPr>
    </w:p>
    <w:p w14:paraId="05D7F9A4" w14:textId="77777777" w:rsidR="00CC575E" w:rsidRPr="009A0E17" w:rsidRDefault="00CC575E" w:rsidP="00CC575E">
      <w:pPr>
        <w:jc w:val="both"/>
        <w:rPr>
          <w:rFonts w:ascii="David" w:hAnsi="David" w:cs="David"/>
          <w:b/>
          <w:bCs/>
          <w:rtl/>
        </w:rPr>
      </w:pPr>
      <w:proofErr w:type="spellStart"/>
      <w:r w:rsidRPr="009A0E17">
        <w:rPr>
          <w:rFonts w:ascii="David" w:hAnsi="David" w:cs="David"/>
          <w:b/>
          <w:bCs/>
          <w:rtl/>
        </w:rPr>
        <w:t>א.ג.נ</w:t>
      </w:r>
      <w:proofErr w:type="spellEnd"/>
      <w:r w:rsidRPr="009A0E17">
        <w:rPr>
          <w:rFonts w:ascii="David" w:hAnsi="David" w:cs="David"/>
          <w:b/>
          <w:bCs/>
          <w:rtl/>
        </w:rPr>
        <w:t>.,</w:t>
      </w:r>
    </w:p>
    <w:p w14:paraId="4990BF0D" w14:textId="77777777" w:rsidR="00CC575E" w:rsidRPr="009A0E17" w:rsidRDefault="00CC575E" w:rsidP="00CC575E">
      <w:pPr>
        <w:jc w:val="both"/>
        <w:rPr>
          <w:rFonts w:ascii="David" w:hAnsi="David" w:cs="David"/>
          <w:b/>
          <w:bCs/>
          <w:rtl/>
        </w:rPr>
      </w:pPr>
      <w:r w:rsidRPr="009A0E17">
        <w:rPr>
          <w:rFonts w:ascii="David" w:hAnsi="David" w:cs="David"/>
          <w:b/>
          <w:bCs/>
          <w:rtl/>
        </w:rPr>
        <w:t xml:space="preserve">הנדון: </w:t>
      </w:r>
      <w:r w:rsidRPr="009A0E17">
        <w:rPr>
          <w:rFonts w:ascii="David" w:hAnsi="David" w:cs="David"/>
          <w:b/>
          <w:bCs/>
          <w:u w:val="single"/>
          <w:rtl/>
        </w:rPr>
        <w:t>התחייבות לשמירת סודיות</w:t>
      </w:r>
    </w:p>
    <w:p w14:paraId="50FE3196" w14:textId="77777777" w:rsidR="00CC575E" w:rsidRPr="009A0E17" w:rsidRDefault="00CC575E" w:rsidP="00CC575E">
      <w:pPr>
        <w:jc w:val="both"/>
        <w:rPr>
          <w:rFonts w:ascii="David" w:hAnsi="David" w:cs="David"/>
          <w:rtl/>
        </w:rPr>
      </w:pPr>
    </w:p>
    <w:p w14:paraId="42C1157E" w14:textId="77777777" w:rsidR="00CC575E" w:rsidRPr="009A0E17" w:rsidRDefault="00CC575E" w:rsidP="00CC575E">
      <w:pPr>
        <w:spacing w:line="240" w:lineRule="auto"/>
        <w:jc w:val="both"/>
        <w:rPr>
          <w:rFonts w:ascii="David" w:hAnsi="David" w:cs="David"/>
          <w:rtl/>
        </w:rPr>
      </w:pPr>
      <w:r w:rsidRPr="009A0E17">
        <w:rPr>
          <w:rFonts w:ascii="David" w:hAnsi="David" w:cs="David"/>
          <w:rtl/>
        </w:rPr>
        <w:t xml:space="preserve">הואיל </w:t>
      </w:r>
      <w:proofErr w:type="spellStart"/>
      <w:r w:rsidRPr="009A0E17">
        <w:rPr>
          <w:rFonts w:ascii="David" w:hAnsi="David" w:cs="David"/>
          <w:rtl/>
        </w:rPr>
        <w:t>ומוסדינו</w:t>
      </w:r>
      <w:proofErr w:type="spellEnd"/>
      <w:r w:rsidRPr="009A0E17">
        <w:rPr>
          <w:rFonts w:ascii="David" w:hAnsi="David" w:cs="David"/>
          <w:rtl/>
        </w:rPr>
        <w:t xml:space="preserve"> מעניק לכם שירותים שונים;</w:t>
      </w:r>
    </w:p>
    <w:p w14:paraId="04625FFD" w14:textId="77777777" w:rsidR="00CC575E" w:rsidRPr="009A0E17" w:rsidRDefault="00CC575E" w:rsidP="00CC575E">
      <w:pPr>
        <w:spacing w:line="240" w:lineRule="auto"/>
        <w:jc w:val="both"/>
        <w:rPr>
          <w:rFonts w:ascii="David" w:hAnsi="David" w:cs="David"/>
          <w:rtl/>
        </w:rPr>
      </w:pPr>
      <w:r w:rsidRPr="009A0E17">
        <w:rPr>
          <w:rFonts w:ascii="David" w:hAnsi="David" w:cs="David"/>
          <w:rtl/>
        </w:rPr>
        <w:t>והואיל ובמהלך הענקת השירותים שמעניק מוסדנו למשרדכם מסרתם ותמסרו לנו מידע סודי של משרדכם או כל מידע אחר המוגדר כמידע סודי על פי כל דין;</w:t>
      </w:r>
    </w:p>
    <w:p w14:paraId="4D091EE3" w14:textId="77777777" w:rsidR="00CC575E" w:rsidRPr="009A0E17" w:rsidRDefault="00CC575E" w:rsidP="00CC575E">
      <w:pPr>
        <w:spacing w:line="240" w:lineRule="auto"/>
        <w:jc w:val="both"/>
        <w:rPr>
          <w:rFonts w:ascii="David" w:hAnsi="David" w:cs="David"/>
          <w:rtl/>
        </w:rPr>
      </w:pPr>
      <w:r w:rsidRPr="009A0E17">
        <w:rPr>
          <w:rFonts w:ascii="David" w:hAnsi="David" w:cs="David"/>
          <w:rtl/>
        </w:rPr>
        <w:t>והואיל וידוע לנו כי חשיפת המידע הסודי על ידינו לצדדים שלישיים תגרום לכם לנזקים כבדים;</w:t>
      </w:r>
    </w:p>
    <w:p w14:paraId="71F2CA38" w14:textId="77777777" w:rsidR="00CC575E" w:rsidRPr="009A0E17" w:rsidRDefault="00CC575E" w:rsidP="00CC575E">
      <w:pPr>
        <w:spacing w:line="240" w:lineRule="auto"/>
        <w:jc w:val="both"/>
        <w:rPr>
          <w:rFonts w:ascii="David" w:hAnsi="David" w:cs="David"/>
          <w:rtl/>
        </w:rPr>
      </w:pPr>
    </w:p>
    <w:p w14:paraId="0A44CBCB" w14:textId="77777777" w:rsidR="00CC575E" w:rsidRPr="009A0E17" w:rsidRDefault="00CC575E" w:rsidP="00CC575E">
      <w:pPr>
        <w:spacing w:line="240" w:lineRule="auto"/>
        <w:rPr>
          <w:rFonts w:ascii="David" w:hAnsi="David" w:cs="David"/>
          <w:b/>
          <w:bCs/>
          <w:u w:val="single"/>
          <w:rtl/>
        </w:rPr>
      </w:pPr>
      <w:r w:rsidRPr="009A0E17">
        <w:rPr>
          <w:rFonts w:ascii="David" w:hAnsi="David" w:cs="David"/>
          <w:b/>
          <w:bCs/>
          <w:u w:val="single"/>
          <w:rtl/>
        </w:rPr>
        <w:t>לפיכך:</w:t>
      </w:r>
    </w:p>
    <w:p w14:paraId="0C4AF18F" w14:textId="77777777" w:rsidR="00CC575E" w:rsidRPr="009A0E17" w:rsidRDefault="00CC575E" w:rsidP="00CC575E">
      <w:pPr>
        <w:spacing w:line="240" w:lineRule="auto"/>
        <w:rPr>
          <w:rFonts w:ascii="David" w:hAnsi="David" w:cs="David"/>
          <w:rtl/>
        </w:rPr>
      </w:pPr>
    </w:p>
    <w:p w14:paraId="3221A104" w14:textId="77777777" w:rsidR="00CC575E" w:rsidRPr="009A0E17" w:rsidRDefault="00CC575E" w:rsidP="00CC575E">
      <w:pPr>
        <w:numPr>
          <w:ilvl w:val="0"/>
          <w:numId w:val="1"/>
        </w:numPr>
        <w:spacing w:after="0" w:line="240" w:lineRule="auto"/>
        <w:ind w:right="0"/>
        <w:jc w:val="both"/>
        <w:rPr>
          <w:rFonts w:ascii="David" w:hAnsi="David" w:cs="David"/>
          <w:rtl/>
        </w:rPr>
      </w:pPr>
      <w:r w:rsidRPr="009A0E17">
        <w:rPr>
          <w:rFonts w:ascii="David" w:hAnsi="David" w:cs="David"/>
          <w:rtl/>
        </w:rPr>
        <w:t>הרינו מתחייבים בזאת כי לא נמסור ו/או לא נגלה את המידע הסודי כהגדרתו לעיל לכל צד שלישי כלשהו.</w:t>
      </w:r>
    </w:p>
    <w:p w14:paraId="4F2AD46B" w14:textId="77777777" w:rsidR="00CC575E" w:rsidRPr="009A0E17" w:rsidRDefault="00CC575E" w:rsidP="00CC575E">
      <w:pPr>
        <w:numPr>
          <w:ilvl w:val="0"/>
          <w:numId w:val="1"/>
        </w:numPr>
        <w:spacing w:after="0" w:line="240" w:lineRule="auto"/>
        <w:ind w:right="0"/>
        <w:jc w:val="both"/>
        <w:rPr>
          <w:rFonts w:ascii="David" w:hAnsi="David" w:cs="David"/>
        </w:rPr>
      </w:pPr>
      <w:r w:rsidRPr="009A0E17">
        <w:rPr>
          <w:rFonts w:ascii="David" w:hAnsi="David" w:cs="David"/>
          <w:rtl/>
        </w:rPr>
        <w:t xml:space="preserve">אנו נגרום לכך שכל אחד מן המועסקים על ידינו, בין כעובדים ובין כמומחים אשר </w:t>
      </w:r>
      <w:proofErr w:type="spellStart"/>
      <w:r w:rsidRPr="009A0E17">
        <w:rPr>
          <w:rFonts w:ascii="David" w:hAnsi="David" w:cs="David"/>
          <w:rtl/>
        </w:rPr>
        <w:t>ימסר</w:t>
      </w:r>
      <w:proofErr w:type="spellEnd"/>
      <w:r w:rsidRPr="009A0E17">
        <w:rPr>
          <w:rFonts w:ascii="David" w:hAnsi="David" w:cs="David"/>
          <w:rtl/>
        </w:rPr>
        <w:t xml:space="preserve"> לו מידע או חלק ממנו יחתום על התחייבות זהה לשמירת סודיות בכל הכרוך למידע.</w:t>
      </w:r>
    </w:p>
    <w:p w14:paraId="3923EF07" w14:textId="77777777" w:rsidR="00CC575E" w:rsidRPr="009A0E17" w:rsidRDefault="00CC575E" w:rsidP="00CC575E">
      <w:pPr>
        <w:numPr>
          <w:ilvl w:val="0"/>
          <w:numId w:val="1"/>
        </w:numPr>
        <w:spacing w:after="0" w:line="240" w:lineRule="auto"/>
        <w:ind w:right="0"/>
        <w:jc w:val="both"/>
        <w:rPr>
          <w:rFonts w:ascii="David" w:hAnsi="David" w:cs="David"/>
        </w:rPr>
      </w:pPr>
      <w:r w:rsidRPr="009A0E17">
        <w:rPr>
          <w:rFonts w:ascii="David" w:hAnsi="David" w:cs="David"/>
          <w:rtl/>
        </w:rPr>
        <w:t>אנו מתחייבים כי לא נמסור את המידע שמסרת לנו לכל גוף שהוא, אלא עקב תוך ביצוע הסכם שנחתם בינינו, ועל פי אישורכם בכתב.</w:t>
      </w:r>
    </w:p>
    <w:p w14:paraId="3295B76F" w14:textId="77777777" w:rsidR="00CC575E" w:rsidRPr="009A0E17" w:rsidRDefault="00CC575E" w:rsidP="00CC575E">
      <w:pPr>
        <w:numPr>
          <w:ilvl w:val="0"/>
          <w:numId w:val="1"/>
        </w:numPr>
        <w:spacing w:after="0" w:line="240" w:lineRule="auto"/>
        <w:ind w:right="0"/>
        <w:jc w:val="both"/>
        <w:rPr>
          <w:rFonts w:ascii="David" w:hAnsi="David" w:cs="David"/>
          <w:rtl/>
        </w:rPr>
      </w:pPr>
      <w:r w:rsidRPr="009A0E17">
        <w:rPr>
          <w:rFonts w:ascii="David" w:hAnsi="David" w:cs="David"/>
          <w:rtl/>
        </w:rPr>
        <w:t>התחייבות זאת אינה מוגבלת בזמן והיא תהיה תקפה עד למועד שבו יהפוך המידע הסודי לנחלת הכלל או עד למועד בו יהיה המידע חסר ערך ו/או בלתי ישים המאוחר מבין אלה.</w:t>
      </w:r>
    </w:p>
    <w:p w14:paraId="34AAF9A3" w14:textId="77777777" w:rsidR="00CC575E" w:rsidRPr="009A0E17" w:rsidRDefault="00CC575E" w:rsidP="00CC575E">
      <w:pPr>
        <w:spacing w:line="240" w:lineRule="auto"/>
        <w:jc w:val="center"/>
        <w:rPr>
          <w:rFonts w:ascii="David" w:hAnsi="David" w:cs="David"/>
          <w:b/>
          <w:bCs/>
          <w:u w:val="single"/>
          <w:rtl/>
        </w:rPr>
      </w:pPr>
    </w:p>
    <w:p w14:paraId="1E37B3AA" w14:textId="77777777" w:rsidR="00CC575E" w:rsidRPr="009A0E17" w:rsidRDefault="00CC575E" w:rsidP="00CC575E">
      <w:pPr>
        <w:spacing w:line="240" w:lineRule="auto"/>
        <w:jc w:val="center"/>
        <w:rPr>
          <w:rFonts w:ascii="David" w:hAnsi="David" w:cs="David"/>
          <w:b/>
          <w:bCs/>
          <w:u w:val="single"/>
          <w:rtl/>
        </w:rPr>
      </w:pPr>
      <w:r w:rsidRPr="009A0E17">
        <w:rPr>
          <w:rFonts w:ascii="David" w:hAnsi="David" w:cs="David"/>
          <w:b/>
          <w:bCs/>
          <w:u w:val="single"/>
          <w:rtl/>
        </w:rPr>
        <w:t>ולראייה באתי על החתום:</w:t>
      </w:r>
    </w:p>
    <w:p w14:paraId="59F4453E" w14:textId="77777777" w:rsidR="00CC575E" w:rsidRPr="009A0E17" w:rsidRDefault="00CC575E" w:rsidP="00CC575E">
      <w:pPr>
        <w:spacing w:line="240" w:lineRule="auto"/>
        <w:rPr>
          <w:rFonts w:ascii="David" w:hAnsi="David" w:cs="David"/>
          <w:b/>
          <w:bCs/>
          <w:rtl/>
        </w:rPr>
      </w:pPr>
    </w:p>
    <w:p w14:paraId="0B11361E" w14:textId="77777777" w:rsidR="00CC575E" w:rsidRPr="009A0E17" w:rsidRDefault="00CC575E" w:rsidP="00CC575E">
      <w:pPr>
        <w:spacing w:line="240" w:lineRule="auto"/>
        <w:rPr>
          <w:rFonts w:ascii="David" w:hAnsi="David" w:cs="David"/>
          <w:u w:val="single"/>
          <w:rtl/>
        </w:rPr>
      </w:pP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p>
    <w:p w14:paraId="2E55C12A" w14:textId="77777777" w:rsidR="00CC575E" w:rsidRPr="009A0E17" w:rsidRDefault="00CC575E" w:rsidP="00CC575E">
      <w:pPr>
        <w:spacing w:line="240" w:lineRule="auto"/>
        <w:rPr>
          <w:rFonts w:ascii="David" w:hAnsi="David" w:cs="David"/>
          <w:rtl/>
        </w:rPr>
      </w:pPr>
      <w:r w:rsidRPr="009A0E17">
        <w:rPr>
          <w:rFonts w:ascii="David" w:hAnsi="David" w:cs="David"/>
          <w:rtl/>
        </w:rPr>
        <w:t>שם החוקר/ת</w:t>
      </w:r>
      <w:r w:rsidRPr="009A0E17">
        <w:rPr>
          <w:rFonts w:ascii="David" w:hAnsi="David" w:cs="David"/>
          <w:rtl/>
        </w:rPr>
        <w:tab/>
        <w:t xml:space="preserve"> </w:t>
      </w:r>
      <w:r w:rsidRPr="009A0E17">
        <w:rPr>
          <w:rFonts w:ascii="David" w:hAnsi="David" w:cs="David"/>
          <w:rtl/>
        </w:rPr>
        <w:tab/>
      </w:r>
      <w:r w:rsidRPr="009A0E17">
        <w:rPr>
          <w:rFonts w:ascii="David" w:hAnsi="David" w:cs="David"/>
          <w:rtl/>
        </w:rPr>
        <w:tab/>
        <w:t xml:space="preserve">ת.ז. </w:t>
      </w:r>
      <w:r w:rsidRPr="009A0E17">
        <w:rPr>
          <w:rFonts w:ascii="David" w:hAnsi="David" w:cs="David"/>
          <w:rtl/>
        </w:rPr>
        <w:tab/>
      </w:r>
      <w:r w:rsidRPr="009A0E17">
        <w:rPr>
          <w:rFonts w:ascii="David" w:hAnsi="David" w:cs="David"/>
          <w:rtl/>
        </w:rPr>
        <w:tab/>
      </w:r>
      <w:r w:rsidRPr="009A0E17">
        <w:rPr>
          <w:rFonts w:ascii="David" w:hAnsi="David" w:cs="David"/>
          <w:rtl/>
        </w:rPr>
        <w:tab/>
      </w:r>
      <w:r w:rsidRPr="009A0E17">
        <w:rPr>
          <w:rFonts w:ascii="David" w:hAnsi="David" w:cs="David"/>
          <w:rtl/>
        </w:rPr>
        <w:tab/>
        <w:t>חתימת החוקר/ת</w:t>
      </w:r>
    </w:p>
    <w:p w14:paraId="2AE03ECD" w14:textId="77777777" w:rsidR="00CC575E" w:rsidRPr="009A0E17" w:rsidRDefault="00CC575E" w:rsidP="00CC575E">
      <w:pPr>
        <w:spacing w:line="240" w:lineRule="auto"/>
        <w:rPr>
          <w:rFonts w:ascii="David" w:hAnsi="David" w:cs="David"/>
          <w:u w:val="single"/>
          <w:rtl/>
        </w:rPr>
      </w:pPr>
    </w:p>
    <w:p w14:paraId="77D61071" w14:textId="77777777" w:rsidR="00CC575E" w:rsidRDefault="00CC575E" w:rsidP="00CC575E">
      <w:pPr>
        <w:rPr>
          <w:rFonts w:ascii="David" w:hAnsi="David" w:cs="David"/>
          <w:u w:val="single"/>
          <w:rtl/>
        </w:rPr>
      </w:pPr>
    </w:p>
    <w:p w14:paraId="6A41B450" w14:textId="77777777" w:rsidR="00CC575E" w:rsidRPr="009A0E17" w:rsidRDefault="00CC575E" w:rsidP="00CC575E">
      <w:pPr>
        <w:rPr>
          <w:rFonts w:ascii="David" w:hAnsi="David" w:cs="David"/>
          <w:u w:val="single"/>
          <w:rtl/>
        </w:rPr>
      </w:pP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p>
    <w:p w14:paraId="75AF453D" w14:textId="77777777" w:rsidR="00CC575E" w:rsidRPr="00CC575E" w:rsidRDefault="00CC575E" w:rsidP="004750A5">
      <w:r w:rsidRPr="009A0E17">
        <w:rPr>
          <w:rFonts w:ascii="David" w:hAnsi="David" w:cs="David"/>
          <w:rtl/>
        </w:rPr>
        <w:t xml:space="preserve">שם המוסד </w:t>
      </w:r>
      <w:r w:rsidRPr="009A0E17">
        <w:rPr>
          <w:rFonts w:ascii="David" w:hAnsi="David" w:cs="David"/>
          <w:rtl/>
        </w:rPr>
        <w:tab/>
      </w:r>
      <w:r w:rsidRPr="009A0E17">
        <w:rPr>
          <w:rFonts w:ascii="David" w:hAnsi="David" w:cs="David"/>
          <w:rtl/>
        </w:rPr>
        <w:tab/>
      </w:r>
      <w:r w:rsidRPr="009A0E17">
        <w:rPr>
          <w:rFonts w:ascii="David" w:hAnsi="David" w:cs="David"/>
          <w:rtl/>
        </w:rPr>
        <w:tab/>
        <w:t xml:space="preserve">שם מורשה החתימה </w:t>
      </w:r>
      <w:r w:rsidRPr="009A0E17">
        <w:rPr>
          <w:rFonts w:ascii="David" w:hAnsi="David" w:cs="David"/>
          <w:rtl/>
        </w:rPr>
        <w:tab/>
      </w:r>
      <w:r w:rsidRPr="009A0E17">
        <w:rPr>
          <w:rFonts w:ascii="David" w:hAnsi="David" w:cs="David"/>
          <w:rtl/>
        </w:rPr>
        <w:tab/>
        <w:t xml:space="preserve">חתימה וחותמת המוסד </w:t>
      </w:r>
      <w:r w:rsidRPr="009A0E17">
        <w:rPr>
          <w:rFonts w:ascii="David" w:hAnsi="David" w:cs="David"/>
          <w:rtl/>
        </w:rPr>
        <w:tab/>
      </w:r>
      <w:r w:rsidRPr="009A0E17">
        <w:rPr>
          <w:rFonts w:ascii="David" w:hAnsi="David" w:cs="David"/>
          <w:rtl/>
        </w:rPr>
        <w:tab/>
      </w:r>
      <w:r w:rsidRPr="009A0E17">
        <w:rPr>
          <w:rFonts w:ascii="David" w:hAnsi="David" w:cs="David"/>
          <w:rtl/>
        </w:rPr>
        <w:tab/>
      </w:r>
    </w:p>
    <w:sectPr w:rsidR="00CC575E" w:rsidRPr="00CC575E" w:rsidSect="004750A5">
      <w:pgSz w:w="16838" w:h="11906" w:orient="landscape"/>
      <w:pgMar w:top="993" w:right="1440" w:bottom="1135"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C4BC6"/>
    <w:multiLevelType w:val="singleLevel"/>
    <w:tmpl w:val="7E2616CC"/>
    <w:lvl w:ilvl="0">
      <w:start w:val="1"/>
      <w:numFmt w:val="decimal"/>
      <w:lvlText w:val="%1."/>
      <w:lvlJc w:val="left"/>
      <w:pPr>
        <w:tabs>
          <w:tab w:val="num" w:pos="360"/>
        </w:tabs>
        <w:ind w:left="360" w:right="360" w:hanging="360"/>
      </w:pPr>
      <w:rPr>
        <w:rFonts w:hint="default"/>
        <w:sz w:val="28"/>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4"/>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73C"/>
    <w:rsid w:val="001A603A"/>
    <w:rsid w:val="004574D0"/>
    <w:rsid w:val="004750A5"/>
    <w:rsid w:val="005E749A"/>
    <w:rsid w:val="00632705"/>
    <w:rsid w:val="007733A3"/>
    <w:rsid w:val="008D76BE"/>
    <w:rsid w:val="008F6322"/>
    <w:rsid w:val="00CC575E"/>
    <w:rsid w:val="00D81B32"/>
    <w:rsid w:val="00E43B9E"/>
    <w:rsid w:val="00ED773C"/>
    <w:rsid w:val="00F06E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A6F36"/>
  <w15:chartTrackingRefBased/>
  <w15:docId w15:val="{4D6BDFF5-E740-407C-A8D4-B1482DDF4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qFormat/>
    <w:rsid w:val="00CC575E"/>
    <w:pPr>
      <w:keepNext/>
      <w:spacing w:after="0" w:line="240" w:lineRule="auto"/>
      <w:outlineLvl w:val="0"/>
    </w:pPr>
    <w:rPr>
      <w:rFonts w:ascii="Times New Roman" w:eastAsia="Times New Roman" w:hAnsi="Times New Roman" w:cs="David"/>
      <w:b/>
      <w:bCs/>
      <w:noProof/>
      <w:sz w:val="20"/>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D773C"/>
    <w:pPr>
      <w:spacing w:after="0" w:line="240" w:lineRule="auto"/>
      <w:ind w:left="720"/>
    </w:pPr>
    <w:rPr>
      <w:rFonts w:ascii="Times New Roman" w:eastAsia="Times New Roman" w:hAnsi="Times New Roman" w:cs="Miriam"/>
      <w:noProof/>
      <w:sz w:val="24"/>
      <w:szCs w:val="28"/>
      <w:lang w:eastAsia="he-IL"/>
    </w:rPr>
  </w:style>
  <w:style w:type="character" w:customStyle="1" w:styleId="a4">
    <w:name w:val="פיסקת רשימה תו"/>
    <w:link w:val="a3"/>
    <w:uiPriority w:val="34"/>
    <w:locked/>
    <w:rsid w:val="00ED773C"/>
    <w:rPr>
      <w:rFonts w:ascii="Times New Roman" w:eastAsia="Times New Roman" w:hAnsi="Times New Roman" w:cs="Miriam"/>
      <w:noProof/>
      <w:sz w:val="24"/>
      <w:szCs w:val="28"/>
      <w:lang w:eastAsia="he-IL"/>
    </w:rPr>
  </w:style>
  <w:style w:type="character" w:customStyle="1" w:styleId="10">
    <w:name w:val="כותרת 1 תו"/>
    <w:basedOn w:val="a0"/>
    <w:link w:val="1"/>
    <w:rsid w:val="00CC575E"/>
    <w:rPr>
      <w:rFonts w:ascii="Times New Roman" w:eastAsia="Times New Roman" w:hAnsi="Times New Roman" w:cs="David"/>
      <w:b/>
      <w:bCs/>
      <w:noProof/>
      <w:sz w:val="20"/>
      <w:szCs w:val="28"/>
      <w:u w:val="single"/>
      <w:lang w:eastAsia="he-IL"/>
    </w:rPr>
  </w:style>
  <w:style w:type="character" w:styleId="a5">
    <w:name w:val="annotation reference"/>
    <w:basedOn w:val="a0"/>
    <w:uiPriority w:val="99"/>
    <w:semiHidden/>
    <w:unhideWhenUsed/>
    <w:rsid w:val="005E749A"/>
    <w:rPr>
      <w:sz w:val="16"/>
      <w:szCs w:val="16"/>
    </w:rPr>
  </w:style>
  <w:style w:type="paragraph" w:styleId="a6">
    <w:name w:val="annotation text"/>
    <w:basedOn w:val="a"/>
    <w:link w:val="a7"/>
    <w:uiPriority w:val="99"/>
    <w:semiHidden/>
    <w:unhideWhenUsed/>
    <w:rsid w:val="005E749A"/>
    <w:pPr>
      <w:spacing w:line="240" w:lineRule="auto"/>
    </w:pPr>
    <w:rPr>
      <w:sz w:val="20"/>
      <w:szCs w:val="20"/>
    </w:rPr>
  </w:style>
  <w:style w:type="character" w:customStyle="1" w:styleId="a7">
    <w:name w:val="טקסט הערה תו"/>
    <w:basedOn w:val="a0"/>
    <w:link w:val="a6"/>
    <w:uiPriority w:val="99"/>
    <w:semiHidden/>
    <w:rsid w:val="005E749A"/>
    <w:rPr>
      <w:sz w:val="20"/>
      <w:szCs w:val="20"/>
    </w:rPr>
  </w:style>
  <w:style w:type="paragraph" w:styleId="a8">
    <w:name w:val="annotation subject"/>
    <w:basedOn w:val="a6"/>
    <w:next w:val="a6"/>
    <w:link w:val="a9"/>
    <w:uiPriority w:val="99"/>
    <w:semiHidden/>
    <w:unhideWhenUsed/>
    <w:rsid w:val="005E749A"/>
    <w:rPr>
      <w:b/>
      <w:bCs/>
    </w:rPr>
  </w:style>
  <w:style w:type="character" w:customStyle="1" w:styleId="a9">
    <w:name w:val="נושא הערה תו"/>
    <w:basedOn w:val="a7"/>
    <w:link w:val="a8"/>
    <w:uiPriority w:val="99"/>
    <w:semiHidden/>
    <w:rsid w:val="005E749A"/>
    <w:rPr>
      <w:b/>
      <w:bCs/>
      <w:sz w:val="20"/>
      <w:szCs w:val="20"/>
    </w:rPr>
  </w:style>
  <w:style w:type="paragraph" w:styleId="aa">
    <w:name w:val="Balloon Text"/>
    <w:basedOn w:val="a"/>
    <w:link w:val="ab"/>
    <w:uiPriority w:val="99"/>
    <w:semiHidden/>
    <w:unhideWhenUsed/>
    <w:rsid w:val="005E749A"/>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5E749A"/>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1319</Words>
  <Characters>6600</Characters>
  <Application>Microsoft Office Word</Application>
  <DocSecurity>0</DocSecurity>
  <Lines>55</Lines>
  <Paragraphs>15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7904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dcterms:created xsi:type="dcterms:W3CDTF">2024-06-30T07:48:00Z</dcterms:created>
  <dcterms:modified xsi:type="dcterms:W3CDTF">2024-06-30T07:48:00Z</dcterms:modified>
</cp:coreProperties>
</file>